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FDBEA" w14:textId="4D69BA85" w:rsidR="00516910" w:rsidRDefault="00E70BD7">
      <w:pPr>
        <w:pStyle w:val="CRCoverPage"/>
        <w:tabs>
          <w:tab w:val="right" w:pos="9639"/>
        </w:tabs>
        <w:spacing w:after="0"/>
        <w:rPr>
          <w:b/>
          <w:i/>
          <w:sz w:val="28"/>
        </w:rPr>
      </w:pPr>
      <w:r>
        <w:rPr>
          <w:b/>
          <w:sz w:val="24"/>
        </w:rPr>
        <w:t>3GPP TSG-SA2 # 143E (</w:t>
      </w:r>
      <w:r>
        <w:rPr>
          <w:rFonts w:hint="eastAsia"/>
          <w:b/>
          <w:sz w:val="24"/>
          <w:lang w:eastAsia="zh-CN"/>
        </w:rPr>
        <w:t>e</w:t>
      </w:r>
      <w:r>
        <w:rPr>
          <w:b/>
          <w:sz w:val="24"/>
        </w:rPr>
        <w:t>-meeting)</w:t>
      </w:r>
      <w:r>
        <w:rPr>
          <w:b/>
          <w:i/>
          <w:sz w:val="28"/>
        </w:rPr>
        <w:tab/>
        <w:t>S2-2</w:t>
      </w:r>
      <w:r w:rsidR="00932120">
        <w:rPr>
          <w:b/>
          <w:i/>
          <w:sz w:val="28"/>
        </w:rPr>
        <w:t>1</w:t>
      </w:r>
      <w:r>
        <w:rPr>
          <w:b/>
          <w:i/>
          <w:sz w:val="28"/>
        </w:rPr>
        <w:t>0</w:t>
      </w:r>
      <w:r w:rsidR="00932120">
        <w:rPr>
          <w:b/>
          <w:i/>
          <w:sz w:val="28"/>
        </w:rPr>
        <w:t>0883</w:t>
      </w:r>
      <w:bookmarkStart w:id="0" w:name="_GoBack"/>
      <w:bookmarkEnd w:id="0"/>
    </w:p>
    <w:p w14:paraId="7234963E" w14:textId="77777777" w:rsidR="00516910" w:rsidRDefault="00E70BD7">
      <w:pPr>
        <w:pStyle w:val="CRCoverPage"/>
        <w:outlineLvl w:val="0"/>
        <w:rPr>
          <w:b/>
          <w:sz w:val="24"/>
        </w:rPr>
      </w:pPr>
      <w:r>
        <w:rPr>
          <w:b/>
          <w:sz w:val="24"/>
        </w:rPr>
        <w:t xml:space="preserve">Febuarary.24 – </w:t>
      </w:r>
      <w:r>
        <w:rPr>
          <w:rFonts w:hint="eastAsia"/>
          <w:b/>
          <w:sz w:val="24"/>
          <w:lang w:eastAsia="zh-CN"/>
        </w:rPr>
        <w:t>March</w:t>
      </w:r>
      <w:r>
        <w:rPr>
          <w:b/>
          <w:sz w:val="24"/>
        </w:rPr>
        <w:t xml:space="preserve"> </w:t>
      </w:r>
      <w:r>
        <w:rPr>
          <w:rFonts w:hint="eastAsia"/>
          <w:b/>
          <w:sz w:val="24"/>
          <w:lang w:eastAsia="zh-CN"/>
        </w:rPr>
        <w:t>1</w:t>
      </w:r>
      <w:r>
        <w:rPr>
          <w:b/>
          <w:sz w:val="24"/>
          <w:lang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910" w14:paraId="272331E4" w14:textId="77777777">
        <w:tc>
          <w:tcPr>
            <w:tcW w:w="9641" w:type="dxa"/>
            <w:gridSpan w:val="9"/>
            <w:tcBorders>
              <w:top w:val="single" w:sz="4" w:space="0" w:color="auto"/>
              <w:left w:val="single" w:sz="4" w:space="0" w:color="auto"/>
              <w:right w:val="single" w:sz="4" w:space="0" w:color="auto"/>
            </w:tcBorders>
          </w:tcPr>
          <w:p w14:paraId="6674BA7D" w14:textId="77777777" w:rsidR="00516910" w:rsidRDefault="00E70BD7">
            <w:pPr>
              <w:pStyle w:val="CRCoverPage"/>
              <w:spacing w:after="0"/>
              <w:jc w:val="right"/>
              <w:rPr>
                <w:i/>
              </w:rPr>
            </w:pPr>
            <w:r>
              <w:rPr>
                <w:i/>
                <w:sz w:val="14"/>
              </w:rPr>
              <w:t>CR-Form-v12.1</w:t>
            </w:r>
          </w:p>
        </w:tc>
      </w:tr>
      <w:tr w:rsidR="00516910" w14:paraId="38375A99" w14:textId="77777777">
        <w:tc>
          <w:tcPr>
            <w:tcW w:w="9641" w:type="dxa"/>
            <w:gridSpan w:val="9"/>
            <w:tcBorders>
              <w:left w:val="single" w:sz="4" w:space="0" w:color="auto"/>
              <w:right w:val="single" w:sz="4" w:space="0" w:color="auto"/>
            </w:tcBorders>
          </w:tcPr>
          <w:p w14:paraId="0C3DC190" w14:textId="77777777" w:rsidR="00516910" w:rsidRDefault="00E70BD7">
            <w:pPr>
              <w:pStyle w:val="CRCoverPage"/>
              <w:spacing w:after="0"/>
              <w:jc w:val="center"/>
            </w:pPr>
            <w:r>
              <w:rPr>
                <w:b/>
                <w:sz w:val="32"/>
              </w:rPr>
              <w:t>CHANGE REQUEST</w:t>
            </w:r>
          </w:p>
        </w:tc>
      </w:tr>
      <w:tr w:rsidR="00516910" w14:paraId="6E099058" w14:textId="77777777">
        <w:tc>
          <w:tcPr>
            <w:tcW w:w="9641" w:type="dxa"/>
            <w:gridSpan w:val="9"/>
            <w:tcBorders>
              <w:left w:val="single" w:sz="4" w:space="0" w:color="auto"/>
              <w:right w:val="single" w:sz="4" w:space="0" w:color="auto"/>
            </w:tcBorders>
          </w:tcPr>
          <w:p w14:paraId="3E9B7CA5" w14:textId="77777777" w:rsidR="00516910" w:rsidRDefault="00516910">
            <w:pPr>
              <w:pStyle w:val="CRCoverPage"/>
              <w:spacing w:after="0"/>
              <w:rPr>
                <w:sz w:val="8"/>
                <w:szCs w:val="8"/>
              </w:rPr>
            </w:pPr>
          </w:p>
        </w:tc>
      </w:tr>
      <w:tr w:rsidR="00516910" w14:paraId="488B3F57" w14:textId="77777777">
        <w:tc>
          <w:tcPr>
            <w:tcW w:w="142" w:type="dxa"/>
            <w:tcBorders>
              <w:left w:val="single" w:sz="4" w:space="0" w:color="auto"/>
            </w:tcBorders>
          </w:tcPr>
          <w:p w14:paraId="7FF367F7" w14:textId="77777777" w:rsidR="00516910" w:rsidRDefault="00516910">
            <w:pPr>
              <w:pStyle w:val="CRCoverPage"/>
              <w:spacing w:after="0"/>
              <w:jc w:val="right"/>
            </w:pPr>
          </w:p>
        </w:tc>
        <w:tc>
          <w:tcPr>
            <w:tcW w:w="1559" w:type="dxa"/>
            <w:shd w:val="pct30" w:color="FFFF00" w:fill="auto"/>
          </w:tcPr>
          <w:p w14:paraId="37E8736E" w14:textId="77777777" w:rsidR="00516910" w:rsidRDefault="00E70BD7">
            <w:pPr>
              <w:pStyle w:val="CRCoverPage"/>
              <w:spacing w:after="0"/>
              <w:jc w:val="right"/>
              <w:rPr>
                <w:b/>
                <w:sz w:val="28"/>
              </w:rPr>
            </w:pPr>
            <w:r>
              <w:rPr>
                <w:b/>
                <w:sz w:val="28"/>
              </w:rPr>
              <w:t>23.288</w:t>
            </w:r>
          </w:p>
        </w:tc>
        <w:tc>
          <w:tcPr>
            <w:tcW w:w="709" w:type="dxa"/>
          </w:tcPr>
          <w:p w14:paraId="6BA110CF" w14:textId="77777777" w:rsidR="00516910" w:rsidRDefault="00E70BD7">
            <w:pPr>
              <w:pStyle w:val="CRCoverPage"/>
              <w:spacing w:after="0"/>
              <w:jc w:val="center"/>
            </w:pPr>
            <w:r>
              <w:rPr>
                <w:b/>
                <w:sz w:val="28"/>
              </w:rPr>
              <w:t>CR</w:t>
            </w:r>
          </w:p>
        </w:tc>
        <w:tc>
          <w:tcPr>
            <w:tcW w:w="1276" w:type="dxa"/>
            <w:shd w:val="pct30" w:color="FFFF00" w:fill="auto"/>
          </w:tcPr>
          <w:p w14:paraId="1D0ECAD7" w14:textId="4FE0CBEE" w:rsidR="00516910" w:rsidRDefault="00932120">
            <w:pPr>
              <w:pStyle w:val="CRCoverPage"/>
              <w:spacing w:after="0"/>
            </w:pPr>
            <w:r>
              <w:rPr>
                <w:b/>
                <w:sz w:val="28"/>
              </w:rPr>
              <w:t>245</w:t>
            </w:r>
          </w:p>
        </w:tc>
        <w:tc>
          <w:tcPr>
            <w:tcW w:w="709" w:type="dxa"/>
          </w:tcPr>
          <w:p w14:paraId="5B885479" w14:textId="77777777" w:rsidR="00516910" w:rsidRDefault="00E70BD7">
            <w:pPr>
              <w:pStyle w:val="CRCoverPage"/>
              <w:tabs>
                <w:tab w:val="right" w:pos="625"/>
              </w:tabs>
              <w:spacing w:after="0"/>
              <w:jc w:val="center"/>
            </w:pPr>
            <w:r>
              <w:rPr>
                <w:b/>
                <w:bCs/>
                <w:sz w:val="28"/>
              </w:rPr>
              <w:t>rev</w:t>
            </w:r>
          </w:p>
        </w:tc>
        <w:tc>
          <w:tcPr>
            <w:tcW w:w="992" w:type="dxa"/>
            <w:shd w:val="pct30" w:color="FFFF00" w:fill="auto"/>
          </w:tcPr>
          <w:p w14:paraId="181D92E8" w14:textId="22085C57" w:rsidR="00516910" w:rsidRDefault="00516910" w:rsidP="007B279D">
            <w:pPr>
              <w:pStyle w:val="CRCoverPage"/>
              <w:spacing w:after="0"/>
              <w:jc w:val="center"/>
              <w:rPr>
                <w:b/>
              </w:rPr>
            </w:pPr>
          </w:p>
        </w:tc>
        <w:tc>
          <w:tcPr>
            <w:tcW w:w="2410" w:type="dxa"/>
          </w:tcPr>
          <w:p w14:paraId="419985CE" w14:textId="77777777" w:rsidR="00516910" w:rsidRDefault="00E70BD7">
            <w:pPr>
              <w:pStyle w:val="CRCoverPage"/>
              <w:tabs>
                <w:tab w:val="right" w:pos="1825"/>
              </w:tabs>
              <w:spacing w:after="0"/>
              <w:jc w:val="center"/>
            </w:pPr>
            <w:r>
              <w:rPr>
                <w:b/>
                <w:sz w:val="28"/>
                <w:szCs w:val="28"/>
              </w:rPr>
              <w:t>Current version:</w:t>
            </w:r>
          </w:p>
        </w:tc>
        <w:tc>
          <w:tcPr>
            <w:tcW w:w="1701" w:type="dxa"/>
            <w:shd w:val="pct30" w:color="FFFF00" w:fill="auto"/>
          </w:tcPr>
          <w:p w14:paraId="39AEFA2A" w14:textId="77777777" w:rsidR="00516910" w:rsidRDefault="00E70BD7">
            <w:pPr>
              <w:pStyle w:val="CRCoverPage"/>
              <w:spacing w:after="0"/>
              <w:jc w:val="center"/>
              <w:rPr>
                <w:sz w:val="28"/>
              </w:rPr>
            </w:pPr>
            <w:r>
              <w:rPr>
                <w:b/>
                <w:sz w:val="28"/>
              </w:rPr>
              <w:t>16.6.0</w:t>
            </w:r>
          </w:p>
        </w:tc>
        <w:tc>
          <w:tcPr>
            <w:tcW w:w="143" w:type="dxa"/>
            <w:tcBorders>
              <w:right w:val="single" w:sz="4" w:space="0" w:color="auto"/>
            </w:tcBorders>
          </w:tcPr>
          <w:p w14:paraId="08BFFE4B" w14:textId="77777777" w:rsidR="00516910" w:rsidRDefault="00516910">
            <w:pPr>
              <w:pStyle w:val="CRCoverPage"/>
              <w:spacing w:after="0"/>
            </w:pPr>
          </w:p>
        </w:tc>
      </w:tr>
      <w:tr w:rsidR="00516910" w14:paraId="0D31AA8F" w14:textId="77777777">
        <w:tc>
          <w:tcPr>
            <w:tcW w:w="9641" w:type="dxa"/>
            <w:gridSpan w:val="9"/>
            <w:tcBorders>
              <w:left w:val="single" w:sz="4" w:space="0" w:color="auto"/>
              <w:right w:val="single" w:sz="4" w:space="0" w:color="auto"/>
            </w:tcBorders>
          </w:tcPr>
          <w:p w14:paraId="2109BA02" w14:textId="77777777" w:rsidR="00516910" w:rsidRDefault="00516910">
            <w:pPr>
              <w:pStyle w:val="CRCoverPage"/>
              <w:spacing w:after="0"/>
            </w:pPr>
          </w:p>
        </w:tc>
      </w:tr>
      <w:tr w:rsidR="00516910" w14:paraId="62E12A2A" w14:textId="77777777">
        <w:tc>
          <w:tcPr>
            <w:tcW w:w="9641" w:type="dxa"/>
            <w:gridSpan w:val="9"/>
            <w:tcBorders>
              <w:top w:val="single" w:sz="4" w:space="0" w:color="auto"/>
            </w:tcBorders>
          </w:tcPr>
          <w:p w14:paraId="4568DC88" w14:textId="77777777" w:rsidR="00516910" w:rsidRDefault="00E70BD7">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516910" w14:paraId="02510214" w14:textId="77777777">
        <w:tc>
          <w:tcPr>
            <w:tcW w:w="9641" w:type="dxa"/>
            <w:gridSpan w:val="9"/>
          </w:tcPr>
          <w:p w14:paraId="731B8883" w14:textId="77777777" w:rsidR="00516910" w:rsidRDefault="00516910">
            <w:pPr>
              <w:pStyle w:val="CRCoverPage"/>
              <w:spacing w:after="0"/>
              <w:rPr>
                <w:sz w:val="8"/>
                <w:szCs w:val="8"/>
              </w:rPr>
            </w:pPr>
          </w:p>
        </w:tc>
      </w:tr>
    </w:tbl>
    <w:p w14:paraId="78C96FBC" w14:textId="77777777" w:rsidR="00516910" w:rsidRDefault="005169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910" w14:paraId="6C13A0BE" w14:textId="77777777">
        <w:tc>
          <w:tcPr>
            <w:tcW w:w="2835" w:type="dxa"/>
          </w:tcPr>
          <w:p w14:paraId="62D08186" w14:textId="77777777" w:rsidR="00516910" w:rsidRDefault="00E70BD7">
            <w:pPr>
              <w:pStyle w:val="CRCoverPage"/>
              <w:tabs>
                <w:tab w:val="right" w:pos="2751"/>
              </w:tabs>
              <w:spacing w:after="0"/>
              <w:rPr>
                <w:b/>
                <w:i/>
              </w:rPr>
            </w:pPr>
            <w:r>
              <w:rPr>
                <w:b/>
                <w:i/>
              </w:rPr>
              <w:t>Proposed change affects:</w:t>
            </w:r>
          </w:p>
        </w:tc>
        <w:tc>
          <w:tcPr>
            <w:tcW w:w="1418" w:type="dxa"/>
          </w:tcPr>
          <w:p w14:paraId="7405D6C1" w14:textId="77777777" w:rsidR="00516910" w:rsidRDefault="00E70BD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0CAB97" w14:textId="77777777" w:rsidR="00516910" w:rsidRDefault="00516910">
            <w:pPr>
              <w:pStyle w:val="CRCoverPage"/>
              <w:spacing w:after="0"/>
              <w:jc w:val="center"/>
              <w:rPr>
                <w:b/>
                <w:caps/>
              </w:rPr>
            </w:pPr>
          </w:p>
        </w:tc>
        <w:tc>
          <w:tcPr>
            <w:tcW w:w="709" w:type="dxa"/>
            <w:tcBorders>
              <w:left w:val="single" w:sz="4" w:space="0" w:color="auto"/>
            </w:tcBorders>
          </w:tcPr>
          <w:p w14:paraId="441F94E6" w14:textId="77777777" w:rsidR="00516910" w:rsidRDefault="00E70BD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A01B9E" w14:textId="77777777" w:rsidR="00516910" w:rsidRDefault="00516910">
            <w:pPr>
              <w:pStyle w:val="CRCoverPage"/>
              <w:spacing w:after="0"/>
              <w:jc w:val="center"/>
              <w:rPr>
                <w:b/>
                <w:caps/>
              </w:rPr>
            </w:pPr>
          </w:p>
        </w:tc>
        <w:tc>
          <w:tcPr>
            <w:tcW w:w="2126" w:type="dxa"/>
          </w:tcPr>
          <w:p w14:paraId="3B502AA1" w14:textId="77777777" w:rsidR="00516910" w:rsidRDefault="00E70BD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803F1A" w14:textId="77777777" w:rsidR="00516910" w:rsidRDefault="00516910">
            <w:pPr>
              <w:pStyle w:val="CRCoverPage"/>
              <w:spacing w:after="0"/>
              <w:jc w:val="center"/>
              <w:rPr>
                <w:b/>
                <w:caps/>
              </w:rPr>
            </w:pPr>
          </w:p>
        </w:tc>
        <w:tc>
          <w:tcPr>
            <w:tcW w:w="1418" w:type="dxa"/>
            <w:tcBorders>
              <w:left w:val="nil"/>
            </w:tcBorders>
          </w:tcPr>
          <w:p w14:paraId="0C018F68" w14:textId="77777777" w:rsidR="00516910" w:rsidRDefault="00E70BD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E73CC8" w14:textId="77777777" w:rsidR="00516910" w:rsidRDefault="00E70BD7">
            <w:pPr>
              <w:pStyle w:val="CRCoverPage"/>
              <w:spacing w:after="0"/>
              <w:jc w:val="center"/>
              <w:rPr>
                <w:b/>
                <w:bCs/>
                <w:caps/>
              </w:rPr>
            </w:pPr>
            <w:r>
              <w:rPr>
                <w:b/>
                <w:bCs/>
                <w:caps/>
              </w:rPr>
              <w:t>X</w:t>
            </w:r>
          </w:p>
        </w:tc>
      </w:tr>
    </w:tbl>
    <w:p w14:paraId="480A7BEE" w14:textId="77777777" w:rsidR="00516910" w:rsidRDefault="005169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910" w14:paraId="4000F22A" w14:textId="77777777">
        <w:tc>
          <w:tcPr>
            <w:tcW w:w="9640" w:type="dxa"/>
            <w:gridSpan w:val="11"/>
          </w:tcPr>
          <w:p w14:paraId="55412A4F" w14:textId="77777777" w:rsidR="00516910" w:rsidRDefault="00516910">
            <w:pPr>
              <w:pStyle w:val="CRCoverPage"/>
              <w:spacing w:after="0"/>
              <w:rPr>
                <w:sz w:val="8"/>
                <w:szCs w:val="8"/>
              </w:rPr>
            </w:pPr>
          </w:p>
        </w:tc>
      </w:tr>
      <w:tr w:rsidR="00516910" w14:paraId="22EE3749" w14:textId="77777777">
        <w:tc>
          <w:tcPr>
            <w:tcW w:w="1843" w:type="dxa"/>
            <w:tcBorders>
              <w:top w:val="single" w:sz="4" w:space="0" w:color="auto"/>
              <w:left w:val="single" w:sz="4" w:space="0" w:color="auto"/>
            </w:tcBorders>
          </w:tcPr>
          <w:p w14:paraId="7F570A73" w14:textId="77777777" w:rsidR="00516910" w:rsidRDefault="00E70BD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38CBC6" w14:textId="77777777" w:rsidR="00516910" w:rsidRDefault="00E70BD7">
            <w:pPr>
              <w:pStyle w:val="CRCoverPage"/>
              <w:spacing w:after="0"/>
              <w:ind w:left="100"/>
            </w:pPr>
            <w:r>
              <w:t>Reselection of NWDAF</w:t>
            </w:r>
            <w:r>
              <w:rPr>
                <w:lang w:eastAsia="zh-CN"/>
              </w:rPr>
              <w:t xml:space="preserve"> due to mobility change</w:t>
            </w:r>
          </w:p>
        </w:tc>
      </w:tr>
      <w:tr w:rsidR="00516910" w14:paraId="434516F3" w14:textId="77777777">
        <w:tc>
          <w:tcPr>
            <w:tcW w:w="1843" w:type="dxa"/>
            <w:tcBorders>
              <w:left w:val="single" w:sz="4" w:space="0" w:color="auto"/>
            </w:tcBorders>
          </w:tcPr>
          <w:p w14:paraId="27CBA285" w14:textId="77777777" w:rsidR="00516910" w:rsidRDefault="00516910">
            <w:pPr>
              <w:pStyle w:val="CRCoverPage"/>
              <w:spacing w:after="0"/>
              <w:rPr>
                <w:b/>
                <w:i/>
                <w:sz w:val="8"/>
                <w:szCs w:val="8"/>
              </w:rPr>
            </w:pPr>
          </w:p>
        </w:tc>
        <w:tc>
          <w:tcPr>
            <w:tcW w:w="7797" w:type="dxa"/>
            <w:gridSpan w:val="10"/>
            <w:tcBorders>
              <w:right w:val="single" w:sz="4" w:space="0" w:color="auto"/>
            </w:tcBorders>
          </w:tcPr>
          <w:p w14:paraId="4A26883B" w14:textId="77777777" w:rsidR="00516910" w:rsidRDefault="00516910">
            <w:pPr>
              <w:pStyle w:val="CRCoverPage"/>
              <w:spacing w:after="0"/>
              <w:rPr>
                <w:sz w:val="8"/>
                <w:szCs w:val="8"/>
              </w:rPr>
            </w:pPr>
          </w:p>
        </w:tc>
      </w:tr>
      <w:tr w:rsidR="00516910" w14:paraId="58B9B3AE" w14:textId="77777777">
        <w:tc>
          <w:tcPr>
            <w:tcW w:w="1843" w:type="dxa"/>
            <w:tcBorders>
              <w:left w:val="single" w:sz="4" w:space="0" w:color="auto"/>
            </w:tcBorders>
          </w:tcPr>
          <w:p w14:paraId="4C8E481C" w14:textId="77777777" w:rsidR="00516910" w:rsidRDefault="00E70BD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971403A" w14:textId="77777777" w:rsidR="00516910" w:rsidRDefault="00E70BD7">
            <w:pPr>
              <w:pStyle w:val="CRCoverPage"/>
              <w:spacing w:after="0"/>
              <w:ind w:left="100"/>
              <w:rPr>
                <w:lang w:val="en-US" w:eastAsia="zh-CN"/>
              </w:rPr>
            </w:pPr>
            <w:r>
              <w:rPr>
                <w:rFonts w:hint="eastAsia"/>
                <w:lang w:val="en-US" w:eastAsia="zh-CN"/>
              </w:rPr>
              <w:t>China Mobile</w:t>
            </w:r>
          </w:p>
        </w:tc>
      </w:tr>
      <w:tr w:rsidR="00516910" w14:paraId="63F61B4B" w14:textId="77777777">
        <w:tc>
          <w:tcPr>
            <w:tcW w:w="1843" w:type="dxa"/>
            <w:tcBorders>
              <w:left w:val="single" w:sz="4" w:space="0" w:color="auto"/>
            </w:tcBorders>
          </w:tcPr>
          <w:p w14:paraId="672F0668" w14:textId="77777777" w:rsidR="00516910" w:rsidRDefault="00E70BD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15A8B6" w14:textId="77777777" w:rsidR="00516910" w:rsidRDefault="00E70BD7">
            <w:pPr>
              <w:pStyle w:val="CRCoverPage"/>
              <w:spacing w:after="0"/>
              <w:ind w:left="100"/>
            </w:pPr>
            <w:r>
              <w:t>SA2</w:t>
            </w:r>
          </w:p>
        </w:tc>
      </w:tr>
      <w:tr w:rsidR="00516910" w14:paraId="56C1791E" w14:textId="77777777">
        <w:tc>
          <w:tcPr>
            <w:tcW w:w="1843" w:type="dxa"/>
            <w:tcBorders>
              <w:left w:val="single" w:sz="4" w:space="0" w:color="auto"/>
            </w:tcBorders>
          </w:tcPr>
          <w:p w14:paraId="7381E987" w14:textId="77777777" w:rsidR="00516910" w:rsidRDefault="00516910">
            <w:pPr>
              <w:pStyle w:val="CRCoverPage"/>
              <w:spacing w:after="0"/>
              <w:rPr>
                <w:b/>
                <w:i/>
                <w:sz w:val="8"/>
                <w:szCs w:val="8"/>
              </w:rPr>
            </w:pPr>
          </w:p>
        </w:tc>
        <w:tc>
          <w:tcPr>
            <w:tcW w:w="7797" w:type="dxa"/>
            <w:gridSpan w:val="10"/>
            <w:tcBorders>
              <w:right w:val="single" w:sz="4" w:space="0" w:color="auto"/>
            </w:tcBorders>
          </w:tcPr>
          <w:p w14:paraId="59E8E5B7" w14:textId="77777777" w:rsidR="00516910" w:rsidRDefault="00516910">
            <w:pPr>
              <w:pStyle w:val="CRCoverPage"/>
              <w:spacing w:after="0"/>
              <w:rPr>
                <w:sz w:val="8"/>
                <w:szCs w:val="8"/>
              </w:rPr>
            </w:pPr>
          </w:p>
        </w:tc>
      </w:tr>
      <w:tr w:rsidR="00516910" w14:paraId="353652F6" w14:textId="77777777">
        <w:tc>
          <w:tcPr>
            <w:tcW w:w="1843" w:type="dxa"/>
            <w:tcBorders>
              <w:left w:val="single" w:sz="4" w:space="0" w:color="auto"/>
            </w:tcBorders>
          </w:tcPr>
          <w:p w14:paraId="5750535B" w14:textId="77777777" w:rsidR="00516910" w:rsidRDefault="00E70BD7">
            <w:pPr>
              <w:pStyle w:val="CRCoverPage"/>
              <w:tabs>
                <w:tab w:val="right" w:pos="1759"/>
              </w:tabs>
              <w:spacing w:after="0"/>
              <w:rPr>
                <w:b/>
                <w:i/>
              </w:rPr>
            </w:pPr>
            <w:r>
              <w:rPr>
                <w:b/>
                <w:i/>
              </w:rPr>
              <w:t>Work item code:</w:t>
            </w:r>
          </w:p>
        </w:tc>
        <w:tc>
          <w:tcPr>
            <w:tcW w:w="3686" w:type="dxa"/>
            <w:gridSpan w:val="5"/>
            <w:shd w:val="pct30" w:color="FFFF00" w:fill="auto"/>
          </w:tcPr>
          <w:p w14:paraId="3F9AB3A2" w14:textId="77777777" w:rsidR="00516910" w:rsidRDefault="00E70BD7">
            <w:pPr>
              <w:pStyle w:val="CRCoverPage"/>
              <w:spacing w:after="0"/>
              <w:ind w:left="100"/>
            </w:pPr>
            <w:r>
              <w:t>eNA_Ph2</w:t>
            </w:r>
          </w:p>
        </w:tc>
        <w:tc>
          <w:tcPr>
            <w:tcW w:w="567" w:type="dxa"/>
            <w:tcBorders>
              <w:left w:val="nil"/>
            </w:tcBorders>
          </w:tcPr>
          <w:p w14:paraId="2CEA2512" w14:textId="77777777" w:rsidR="00516910" w:rsidRDefault="00516910">
            <w:pPr>
              <w:pStyle w:val="CRCoverPage"/>
              <w:spacing w:after="0"/>
              <w:ind w:right="100"/>
            </w:pPr>
          </w:p>
        </w:tc>
        <w:tc>
          <w:tcPr>
            <w:tcW w:w="1417" w:type="dxa"/>
            <w:gridSpan w:val="3"/>
            <w:tcBorders>
              <w:left w:val="nil"/>
            </w:tcBorders>
          </w:tcPr>
          <w:p w14:paraId="2D9CE780" w14:textId="77777777" w:rsidR="00516910" w:rsidRDefault="00E70BD7">
            <w:pPr>
              <w:pStyle w:val="CRCoverPage"/>
              <w:spacing w:after="0"/>
              <w:jc w:val="right"/>
            </w:pPr>
            <w:r>
              <w:rPr>
                <w:b/>
                <w:i/>
              </w:rPr>
              <w:t>Date:</w:t>
            </w:r>
          </w:p>
        </w:tc>
        <w:tc>
          <w:tcPr>
            <w:tcW w:w="2127" w:type="dxa"/>
            <w:tcBorders>
              <w:right w:val="single" w:sz="4" w:space="0" w:color="auto"/>
            </w:tcBorders>
            <w:shd w:val="pct30" w:color="FFFF00" w:fill="auto"/>
          </w:tcPr>
          <w:p w14:paraId="7769E9AC" w14:textId="77777777" w:rsidR="00516910" w:rsidRDefault="00E70BD7">
            <w:pPr>
              <w:pStyle w:val="CRCoverPage"/>
              <w:spacing w:after="0"/>
              <w:ind w:left="100"/>
              <w:rPr>
                <w:lang w:val="en-US" w:eastAsia="zh-CN"/>
              </w:rPr>
            </w:pPr>
            <w:r>
              <w:t>202</w:t>
            </w:r>
            <w:r>
              <w:rPr>
                <w:rFonts w:hint="eastAsia"/>
                <w:lang w:val="en-US" w:eastAsia="zh-CN"/>
              </w:rPr>
              <w:t>1</w:t>
            </w:r>
            <w:r>
              <w:t>-</w:t>
            </w:r>
            <w:r>
              <w:rPr>
                <w:rFonts w:hint="eastAsia"/>
                <w:lang w:val="en-US" w:eastAsia="zh-CN"/>
              </w:rPr>
              <w:t>01</w:t>
            </w:r>
            <w:r>
              <w:t>-</w:t>
            </w:r>
            <w:r>
              <w:rPr>
                <w:rFonts w:hint="eastAsia"/>
                <w:lang w:val="en-US" w:eastAsia="zh-CN"/>
              </w:rPr>
              <w:t>27</w:t>
            </w:r>
          </w:p>
        </w:tc>
      </w:tr>
      <w:tr w:rsidR="00516910" w14:paraId="3C0ECE5C" w14:textId="77777777">
        <w:tc>
          <w:tcPr>
            <w:tcW w:w="1843" w:type="dxa"/>
            <w:tcBorders>
              <w:left w:val="single" w:sz="4" w:space="0" w:color="auto"/>
            </w:tcBorders>
          </w:tcPr>
          <w:p w14:paraId="00197B5E" w14:textId="77777777" w:rsidR="00516910" w:rsidRDefault="00516910">
            <w:pPr>
              <w:pStyle w:val="CRCoverPage"/>
              <w:spacing w:after="0"/>
              <w:rPr>
                <w:b/>
                <w:i/>
                <w:sz w:val="8"/>
                <w:szCs w:val="8"/>
              </w:rPr>
            </w:pPr>
          </w:p>
        </w:tc>
        <w:tc>
          <w:tcPr>
            <w:tcW w:w="1986" w:type="dxa"/>
            <w:gridSpan w:val="4"/>
          </w:tcPr>
          <w:p w14:paraId="6C9E6A03" w14:textId="77777777" w:rsidR="00516910" w:rsidRDefault="00516910">
            <w:pPr>
              <w:pStyle w:val="CRCoverPage"/>
              <w:spacing w:after="0"/>
              <w:rPr>
                <w:sz w:val="8"/>
                <w:szCs w:val="8"/>
              </w:rPr>
            </w:pPr>
          </w:p>
        </w:tc>
        <w:tc>
          <w:tcPr>
            <w:tcW w:w="2267" w:type="dxa"/>
            <w:gridSpan w:val="2"/>
          </w:tcPr>
          <w:p w14:paraId="1455DD05" w14:textId="77777777" w:rsidR="00516910" w:rsidRDefault="00516910">
            <w:pPr>
              <w:pStyle w:val="CRCoverPage"/>
              <w:spacing w:after="0"/>
              <w:rPr>
                <w:sz w:val="8"/>
                <w:szCs w:val="8"/>
              </w:rPr>
            </w:pPr>
          </w:p>
        </w:tc>
        <w:tc>
          <w:tcPr>
            <w:tcW w:w="1417" w:type="dxa"/>
            <w:gridSpan w:val="3"/>
          </w:tcPr>
          <w:p w14:paraId="3D0CC788" w14:textId="77777777" w:rsidR="00516910" w:rsidRDefault="00516910">
            <w:pPr>
              <w:pStyle w:val="CRCoverPage"/>
              <w:spacing w:after="0"/>
              <w:rPr>
                <w:sz w:val="8"/>
                <w:szCs w:val="8"/>
              </w:rPr>
            </w:pPr>
          </w:p>
        </w:tc>
        <w:tc>
          <w:tcPr>
            <w:tcW w:w="2127" w:type="dxa"/>
            <w:tcBorders>
              <w:right w:val="single" w:sz="4" w:space="0" w:color="auto"/>
            </w:tcBorders>
          </w:tcPr>
          <w:p w14:paraId="2E4F8785" w14:textId="77777777" w:rsidR="00516910" w:rsidRDefault="00516910">
            <w:pPr>
              <w:pStyle w:val="CRCoverPage"/>
              <w:spacing w:after="0"/>
              <w:rPr>
                <w:sz w:val="8"/>
                <w:szCs w:val="8"/>
              </w:rPr>
            </w:pPr>
          </w:p>
        </w:tc>
      </w:tr>
      <w:tr w:rsidR="00516910" w14:paraId="636E1D44" w14:textId="77777777">
        <w:trPr>
          <w:cantSplit/>
        </w:trPr>
        <w:tc>
          <w:tcPr>
            <w:tcW w:w="1843" w:type="dxa"/>
            <w:tcBorders>
              <w:left w:val="single" w:sz="4" w:space="0" w:color="auto"/>
            </w:tcBorders>
          </w:tcPr>
          <w:p w14:paraId="1F0F7F7B" w14:textId="77777777" w:rsidR="00516910" w:rsidRDefault="00E70BD7">
            <w:pPr>
              <w:pStyle w:val="CRCoverPage"/>
              <w:tabs>
                <w:tab w:val="right" w:pos="1759"/>
              </w:tabs>
              <w:spacing w:after="0"/>
              <w:rPr>
                <w:b/>
                <w:i/>
              </w:rPr>
            </w:pPr>
            <w:r>
              <w:rPr>
                <w:b/>
                <w:i/>
              </w:rPr>
              <w:t>Category:</w:t>
            </w:r>
          </w:p>
        </w:tc>
        <w:tc>
          <w:tcPr>
            <w:tcW w:w="851" w:type="dxa"/>
            <w:shd w:val="pct30" w:color="FFFF00" w:fill="auto"/>
          </w:tcPr>
          <w:p w14:paraId="309A6647" w14:textId="77777777" w:rsidR="00516910" w:rsidRDefault="00E70BD7">
            <w:pPr>
              <w:pStyle w:val="CRCoverPage"/>
              <w:spacing w:after="0"/>
              <w:ind w:left="100" w:right="-609"/>
              <w:rPr>
                <w:b/>
              </w:rPr>
            </w:pPr>
            <w:r>
              <w:rPr>
                <w:b/>
              </w:rPr>
              <w:t>B</w:t>
            </w:r>
          </w:p>
        </w:tc>
        <w:tc>
          <w:tcPr>
            <w:tcW w:w="3402" w:type="dxa"/>
            <w:gridSpan w:val="5"/>
            <w:tcBorders>
              <w:left w:val="nil"/>
            </w:tcBorders>
          </w:tcPr>
          <w:p w14:paraId="2E528E68" w14:textId="77777777" w:rsidR="00516910" w:rsidRDefault="00516910">
            <w:pPr>
              <w:pStyle w:val="CRCoverPage"/>
              <w:spacing w:after="0"/>
            </w:pPr>
          </w:p>
        </w:tc>
        <w:tc>
          <w:tcPr>
            <w:tcW w:w="1417" w:type="dxa"/>
            <w:gridSpan w:val="3"/>
            <w:tcBorders>
              <w:left w:val="nil"/>
            </w:tcBorders>
          </w:tcPr>
          <w:p w14:paraId="302DF2BD" w14:textId="77777777" w:rsidR="00516910" w:rsidRDefault="00E70BD7">
            <w:pPr>
              <w:pStyle w:val="CRCoverPage"/>
              <w:spacing w:after="0"/>
              <w:jc w:val="right"/>
              <w:rPr>
                <w:b/>
                <w:i/>
              </w:rPr>
            </w:pPr>
            <w:r>
              <w:rPr>
                <w:b/>
                <w:i/>
              </w:rPr>
              <w:t>Release:</w:t>
            </w:r>
          </w:p>
        </w:tc>
        <w:tc>
          <w:tcPr>
            <w:tcW w:w="2127" w:type="dxa"/>
            <w:tcBorders>
              <w:right w:val="single" w:sz="4" w:space="0" w:color="auto"/>
            </w:tcBorders>
            <w:shd w:val="pct30" w:color="FFFF00" w:fill="auto"/>
          </w:tcPr>
          <w:p w14:paraId="6DC61705" w14:textId="77777777" w:rsidR="00516910" w:rsidRDefault="00E70BD7">
            <w:pPr>
              <w:pStyle w:val="CRCoverPage"/>
              <w:spacing w:after="0"/>
              <w:ind w:left="100"/>
            </w:pPr>
            <w:r>
              <w:t>Rel-17</w:t>
            </w:r>
          </w:p>
        </w:tc>
      </w:tr>
      <w:tr w:rsidR="00516910" w14:paraId="6B255332" w14:textId="77777777">
        <w:tc>
          <w:tcPr>
            <w:tcW w:w="1843" w:type="dxa"/>
            <w:tcBorders>
              <w:left w:val="single" w:sz="4" w:space="0" w:color="auto"/>
              <w:bottom w:val="single" w:sz="4" w:space="0" w:color="auto"/>
            </w:tcBorders>
          </w:tcPr>
          <w:p w14:paraId="12659CB0" w14:textId="77777777" w:rsidR="00516910" w:rsidRDefault="00516910">
            <w:pPr>
              <w:pStyle w:val="CRCoverPage"/>
              <w:spacing w:after="0"/>
              <w:rPr>
                <w:b/>
                <w:i/>
              </w:rPr>
            </w:pPr>
          </w:p>
        </w:tc>
        <w:tc>
          <w:tcPr>
            <w:tcW w:w="4677" w:type="dxa"/>
            <w:gridSpan w:val="8"/>
            <w:tcBorders>
              <w:bottom w:val="single" w:sz="4" w:space="0" w:color="auto"/>
            </w:tcBorders>
          </w:tcPr>
          <w:p w14:paraId="5F38BD63" w14:textId="77777777" w:rsidR="00516910" w:rsidRDefault="00E70BD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C67AAC" w14:textId="77777777" w:rsidR="00516910" w:rsidRDefault="00E70BD7">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F5CEE0E" w14:textId="77777777" w:rsidR="00516910" w:rsidRDefault="00E70BD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16910" w14:paraId="02C5956E" w14:textId="77777777">
        <w:tc>
          <w:tcPr>
            <w:tcW w:w="1843" w:type="dxa"/>
          </w:tcPr>
          <w:p w14:paraId="11F58347" w14:textId="77777777" w:rsidR="00516910" w:rsidRDefault="00516910">
            <w:pPr>
              <w:pStyle w:val="CRCoverPage"/>
              <w:spacing w:after="0"/>
              <w:rPr>
                <w:b/>
                <w:i/>
                <w:sz w:val="8"/>
                <w:szCs w:val="8"/>
              </w:rPr>
            </w:pPr>
          </w:p>
        </w:tc>
        <w:tc>
          <w:tcPr>
            <w:tcW w:w="7797" w:type="dxa"/>
            <w:gridSpan w:val="10"/>
          </w:tcPr>
          <w:p w14:paraId="12B9F3AB" w14:textId="77777777" w:rsidR="00516910" w:rsidRDefault="00516910">
            <w:pPr>
              <w:pStyle w:val="CRCoverPage"/>
              <w:spacing w:after="0"/>
              <w:rPr>
                <w:sz w:val="8"/>
                <w:szCs w:val="8"/>
              </w:rPr>
            </w:pPr>
          </w:p>
        </w:tc>
      </w:tr>
      <w:tr w:rsidR="00516910" w14:paraId="21F9E582" w14:textId="77777777">
        <w:tc>
          <w:tcPr>
            <w:tcW w:w="2694" w:type="dxa"/>
            <w:gridSpan w:val="2"/>
            <w:tcBorders>
              <w:top w:val="single" w:sz="4" w:space="0" w:color="auto"/>
              <w:left w:val="single" w:sz="4" w:space="0" w:color="auto"/>
            </w:tcBorders>
          </w:tcPr>
          <w:p w14:paraId="71025A2D" w14:textId="77777777" w:rsidR="00516910" w:rsidRDefault="00E70BD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4A598E" w14:textId="77777777" w:rsidR="00516910" w:rsidRDefault="00E70BD7">
            <w:pPr>
              <w:pStyle w:val="CRCoverPage"/>
              <w:spacing w:after="0"/>
              <w:ind w:left="100"/>
            </w:pPr>
            <w:r>
              <w:rPr>
                <w:rFonts w:hint="eastAsia"/>
                <w:lang w:eastAsia="zh-CN"/>
              </w:rPr>
              <w:t>A</w:t>
            </w:r>
            <w:r>
              <w:rPr>
                <w:lang w:eastAsia="zh-CN"/>
              </w:rPr>
              <w:t xml:space="preserve">ccording to the conclusion of TR23700-91 of FS_eNA_Ph2, “ KI#2, </w:t>
            </w:r>
            <w:r>
              <w:t xml:space="preserve">Specific aspects of </w:t>
            </w:r>
            <w:r>
              <w:rPr>
                <w:rFonts w:hint="eastAsia"/>
              </w:rPr>
              <w:t>Re-selection of NWDAF</w:t>
            </w:r>
            <w:r>
              <w:t>, it is conclude that:</w:t>
            </w:r>
          </w:p>
          <w:p w14:paraId="795A41AC" w14:textId="77777777" w:rsidR="00516910" w:rsidRDefault="00E70BD7">
            <w:pPr>
              <w:pStyle w:val="CRCoverPage"/>
              <w:spacing w:after="0"/>
              <w:ind w:left="100"/>
              <w:rPr>
                <w:i/>
              </w:rPr>
            </w:pPr>
            <w:r>
              <w:rPr>
                <w:i/>
              </w:rPr>
              <w:t>“</w:t>
            </w:r>
            <w:r>
              <w:rPr>
                <w:rFonts w:hint="eastAsia"/>
                <w:i/>
              </w:rPr>
              <w:t>d)</w:t>
            </w:r>
            <w:r>
              <w:rPr>
                <w:rFonts w:hint="eastAsia"/>
                <w:i/>
              </w:rPr>
              <w:tab/>
              <w:t>Support the transfer of analytics context:</w:t>
            </w:r>
          </w:p>
          <w:p w14:paraId="16966052" w14:textId="77777777" w:rsidR="00516910" w:rsidRDefault="00E70BD7">
            <w:pPr>
              <w:pStyle w:val="CRCoverPage"/>
              <w:spacing w:after="0"/>
              <w:ind w:left="100"/>
              <w:rPr>
                <w:i/>
                <w:lang w:eastAsia="zh-CN"/>
              </w:rPr>
            </w:pPr>
            <w:r>
              <w:rPr>
                <w:rFonts w:hint="eastAsia"/>
                <w:i/>
              </w:rPr>
              <w:t>-</w:t>
            </w:r>
            <w:r>
              <w:rPr>
                <w:rFonts w:hint="eastAsia"/>
                <w:i/>
              </w:rPr>
              <w:tab/>
              <w:t>NF consumer was not changed, i.e. NWDAF re-selection was initiated by the source NWDAF: the target NWDAF initiates the collection of information related to the subscriptions handed over.</w:t>
            </w:r>
            <w:r>
              <w:rPr>
                <w:i/>
              </w:rPr>
              <w:t>”.</w:t>
            </w:r>
          </w:p>
        </w:tc>
      </w:tr>
      <w:tr w:rsidR="00516910" w14:paraId="2EC2243C" w14:textId="77777777">
        <w:tc>
          <w:tcPr>
            <w:tcW w:w="2694" w:type="dxa"/>
            <w:gridSpan w:val="2"/>
            <w:tcBorders>
              <w:left w:val="single" w:sz="4" w:space="0" w:color="auto"/>
            </w:tcBorders>
          </w:tcPr>
          <w:p w14:paraId="0AE67D27" w14:textId="77777777" w:rsidR="00516910" w:rsidRDefault="00516910">
            <w:pPr>
              <w:pStyle w:val="CRCoverPage"/>
              <w:spacing w:after="0"/>
              <w:rPr>
                <w:b/>
                <w:i/>
                <w:sz w:val="8"/>
                <w:szCs w:val="8"/>
              </w:rPr>
            </w:pPr>
          </w:p>
        </w:tc>
        <w:tc>
          <w:tcPr>
            <w:tcW w:w="6946" w:type="dxa"/>
            <w:gridSpan w:val="9"/>
            <w:tcBorders>
              <w:right w:val="single" w:sz="4" w:space="0" w:color="auto"/>
            </w:tcBorders>
          </w:tcPr>
          <w:p w14:paraId="475BFB3D" w14:textId="77777777" w:rsidR="00516910" w:rsidRDefault="00516910">
            <w:pPr>
              <w:pStyle w:val="CRCoverPage"/>
              <w:spacing w:after="0"/>
              <w:rPr>
                <w:sz w:val="8"/>
                <w:szCs w:val="8"/>
              </w:rPr>
            </w:pPr>
          </w:p>
        </w:tc>
      </w:tr>
      <w:tr w:rsidR="00516910" w14:paraId="21DD9B2D" w14:textId="77777777">
        <w:tc>
          <w:tcPr>
            <w:tcW w:w="2694" w:type="dxa"/>
            <w:gridSpan w:val="2"/>
            <w:tcBorders>
              <w:left w:val="single" w:sz="4" w:space="0" w:color="auto"/>
            </w:tcBorders>
          </w:tcPr>
          <w:p w14:paraId="68F4D9CD" w14:textId="77777777" w:rsidR="00516910" w:rsidRDefault="00E70BD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547CAB" w14:textId="77777777" w:rsidR="00516910" w:rsidRDefault="00E70BD7">
            <w:pPr>
              <w:pStyle w:val="CRCoverPage"/>
              <w:spacing w:after="0"/>
              <w:ind w:left="100"/>
              <w:rPr>
                <w:lang w:eastAsia="zh-CN"/>
              </w:rPr>
            </w:pPr>
            <w:r>
              <w:rPr>
                <w:rFonts w:hint="eastAsia"/>
                <w:lang w:eastAsia="zh-CN"/>
              </w:rPr>
              <w:t>T</w:t>
            </w:r>
            <w:r>
              <w:rPr>
                <w:lang w:eastAsia="zh-CN"/>
              </w:rPr>
              <w:t>his CR:</w:t>
            </w:r>
          </w:p>
          <w:p w14:paraId="083F74E1" w14:textId="77777777" w:rsidR="00516910" w:rsidRDefault="00E70BD7">
            <w:pPr>
              <w:pStyle w:val="CRCoverPage"/>
              <w:spacing w:after="0"/>
              <w:rPr>
                <w:lang w:eastAsia="zh-CN"/>
              </w:rPr>
            </w:pPr>
            <w:r>
              <w:rPr>
                <w:lang w:eastAsia="zh-CN"/>
              </w:rPr>
              <w:t>[Change-1] Clause 6.</w:t>
            </w:r>
            <w:r>
              <w:rPr>
                <w:rFonts w:hint="eastAsia"/>
                <w:lang w:val="en-US" w:eastAsia="zh-CN"/>
              </w:rPr>
              <w:t>2y</w:t>
            </w:r>
          </w:p>
          <w:p w14:paraId="05739D87" w14:textId="77777777" w:rsidR="00516910" w:rsidRDefault="00E70BD7">
            <w:pPr>
              <w:pStyle w:val="CRCoverPage"/>
              <w:spacing w:after="0"/>
              <w:rPr>
                <w:lang w:eastAsia="zh-CN"/>
              </w:rPr>
            </w:pPr>
            <w:r>
              <w:rPr>
                <w:lang w:eastAsia="zh-CN"/>
              </w:rPr>
              <w:t>Add a procedure to TS 23.288, which describes</w:t>
            </w:r>
            <w:r>
              <w:rPr>
                <w:rFonts w:hint="eastAsia"/>
                <w:lang w:eastAsia="zh-CN"/>
              </w:rPr>
              <w:t xml:space="preserve"> </w:t>
            </w:r>
            <w:r>
              <w:rPr>
                <w:rFonts w:hint="eastAsia"/>
                <w:lang w:val="en-US" w:eastAsia="zh-CN"/>
              </w:rPr>
              <w:t xml:space="preserve">the scenario that the </w:t>
            </w:r>
            <w:r>
              <w:rPr>
                <w:rFonts w:hint="eastAsia"/>
                <w:lang w:eastAsia="zh-CN"/>
              </w:rPr>
              <w:t>serving NWDAF of one consumer NF may need to change due to UE mobility event</w:t>
            </w:r>
            <w:r>
              <w:rPr>
                <w:rFonts w:hint="eastAsia"/>
                <w:lang w:val="en-US" w:eastAsia="zh-CN"/>
              </w:rPr>
              <w:t xml:space="preserve"> without Consumer NF change</w:t>
            </w:r>
            <w:r>
              <w:rPr>
                <w:rFonts w:hint="eastAsia"/>
                <w:lang w:eastAsia="zh-CN"/>
              </w:rPr>
              <w:t>.</w:t>
            </w:r>
            <w:r>
              <w:rPr>
                <w:lang w:eastAsia="zh-CN"/>
              </w:rPr>
              <w:t xml:space="preserve"> </w:t>
            </w:r>
          </w:p>
          <w:p w14:paraId="3F6F09F4" w14:textId="77777777" w:rsidR="00516910" w:rsidRDefault="00516910">
            <w:pPr>
              <w:pStyle w:val="CRCoverPage"/>
              <w:spacing w:after="0"/>
              <w:rPr>
                <w:lang w:eastAsia="zh-CN"/>
              </w:rPr>
            </w:pPr>
          </w:p>
        </w:tc>
      </w:tr>
      <w:tr w:rsidR="00516910" w14:paraId="1931DA0E" w14:textId="77777777">
        <w:tc>
          <w:tcPr>
            <w:tcW w:w="2694" w:type="dxa"/>
            <w:gridSpan w:val="2"/>
            <w:tcBorders>
              <w:left w:val="single" w:sz="4" w:space="0" w:color="auto"/>
            </w:tcBorders>
          </w:tcPr>
          <w:p w14:paraId="4D96D667" w14:textId="77777777" w:rsidR="00516910" w:rsidRDefault="00516910">
            <w:pPr>
              <w:pStyle w:val="CRCoverPage"/>
              <w:spacing w:after="0"/>
              <w:rPr>
                <w:b/>
                <w:i/>
                <w:sz w:val="8"/>
                <w:szCs w:val="8"/>
              </w:rPr>
            </w:pPr>
          </w:p>
        </w:tc>
        <w:tc>
          <w:tcPr>
            <w:tcW w:w="6946" w:type="dxa"/>
            <w:gridSpan w:val="9"/>
            <w:tcBorders>
              <w:right w:val="single" w:sz="4" w:space="0" w:color="auto"/>
            </w:tcBorders>
          </w:tcPr>
          <w:p w14:paraId="2EAC0B14" w14:textId="77777777" w:rsidR="00516910" w:rsidRDefault="00516910">
            <w:pPr>
              <w:pStyle w:val="CRCoverPage"/>
              <w:spacing w:after="0"/>
              <w:rPr>
                <w:sz w:val="8"/>
                <w:szCs w:val="8"/>
              </w:rPr>
            </w:pPr>
          </w:p>
        </w:tc>
      </w:tr>
      <w:tr w:rsidR="00516910" w14:paraId="7CFCB165" w14:textId="77777777">
        <w:tc>
          <w:tcPr>
            <w:tcW w:w="2694" w:type="dxa"/>
            <w:gridSpan w:val="2"/>
            <w:tcBorders>
              <w:left w:val="single" w:sz="4" w:space="0" w:color="auto"/>
              <w:bottom w:val="single" w:sz="4" w:space="0" w:color="auto"/>
            </w:tcBorders>
          </w:tcPr>
          <w:p w14:paraId="2887121F" w14:textId="77777777" w:rsidR="00516910" w:rsidRDefault="00E70BD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CEEA3B" w14:textId="77777777" w:rsidR="00516910" w:rsidRDefault="00E70BD7">
            <w:pPr>
              <w:pStyle w:val="CRCoverPage"/>
              <w:spacing w:after="0"/>
              <w:ind w:left="100"/>
              <w:rPr>
                <w:lang w:eastAsia="zh-CN"/>
              </w:rPr>
            </w:pPr>
            <w:r>
              <w:rPr>
                <w:lang w:eastAsia="zh-CN"/>
              </w:rPr>
              <w:t>R17 TS 23.288 does not involve the conclusion for KI#2:</w:t>
            </w:r>
            <w:r>
              <w:t xml:space="preserve"> Specific aspects of NWDAF interactions</w:t>
            </w:r>
            <w:r>
              <w:rPr>
                <w:lang w:eastAsia="zh-CN"/>
              </w:rPr>
              <w:t xml:space="preserve"> of FS_eNA_Ph2.</w:t>
            </w:r>
          </w:p>
        </w:tc>
      </w:tr>
      <w:tr w:rsidR="00516910" w14:paraId="6B6C76C4" w14:textId="77777777">
        <w:tc>
          <w:tcPr>
            <w:tcW w:w="2694" w:type="dxa"/>
            <w:gridSpan w:val="2"/>
          </w:tcPr>
          <w:p w14:paraId="052E7957" w14:textId="77777777" w:rsidR="00516910" w:rsidRDefault="00516910">
            <w:pPr>
              <w:pStyle w:val="CRCoverPage"/>
              <w:spacing w:after="0"/>
              <w:rPr>
                <w:b/>
                <w:i/>
                <w:sz w:val="8"/>
                <w:szCs w:val="8"/>
              </w:rPr>
            </w:pPr>
          </w:p>
        </w:tc>
        <w:tc>
          <w:tcPr>
            <w:tcW w:w="6946" w:type="dxa"/>
            <w:gridSpan w:val="9"/>
          </w:tcPr>
          <w:p w14:paraId="62F1A5A4" w14:textId="77777777" w:rsidR="00516910" w:rsidRDefault="00516910">
            <w:pPr>
              <w:pStyle w:val="CRCoverPage"/>
              <w:spacing w:after="0"/>
              <w:rPr>
                <w:sz w:val="8"/>
                <w:szCs w:val="8"/>
              </w:rPr>
            </w:pPr>
          </w:p>
        </w:tc>
      </w:tr>
      <w:tr w:rsidR="00516910" w14:paraId="1F245D76" w14:textId="77777777">
        <w:tc>
          <w:tcPr>
            <w:tcW w:w="2694" w:type="dxa"/>
            <w:gridSpan w:val="2"/>
            <w:tcBorders>
              <w:top w:val="single" w:sz="4" w:space="0" w:color="auto"/>
              <w:left w:val="single" w:sz="4" w:space="0" w:color="auto"/>
            </w:tcBorders>
          </w:tcPr>
          <w:p w14:paraId="3B153683" w14:textId="77777777" w:rsidR="00516910" w:rsidRDefault="00E70BD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7D91C6D" w14:textId="0CB8333C" w:rsidR="00516910" w:rsidRDefault="00E70BD7" w:rsidP="0082580A">
            <w:pPr>
              <w:pStyle w:val="CRCoverPage"/>
              <w:spacing w:after="0"/>
              <w:ind w:left="100"/>
              <w:rPr>
                <w:lang w:eastAsia="zh-CN"/>
              </w:rPr>
            </w:pPr>
            <w:r>
              <w:rPr>
                <w:lang w:eastAsia="zh-CN"/>
              </w:rPr>
              <w:t>6.</w:t>
            </w:r>
            <w:r>
              <w:rPr>
                <w:rFonts w:hint="eastAsia"/>
                <w:lang w:val="en-US" w:eastAsia="zh-CN"/>
              </w:rPr>
              <w:t>2y</w:t>
            </w:r>
            <w:r>
              <w:rPr>
                <w:lang w:eastAsia="zh-CN"/>
              </w:rPr>
              <w:t>.</w:t>
            </w:r>
            <w:r w:rsidR="0082580A">
              <w:rPr>
                <w:lang w:eastAsia="zh-CN"/>
              </w:rPr>
              <w:t>x (</w:t>
            </w:r>
            <w:r w:rsidR="009B4F90">
              <w:rPr>
                <w:rFonts w:hint="eastAsia"/>
                <w:lang w:eastAsia="zh-CN"/>
              </w:rPr>
              <w:t>all</w:t>
            </w:r>
            <w:r w:rsidR="009B4F90">
              <w:rPr>
                <w:lang w:eastAsia="zh-CN"/>
              </w:rPr>
              <w:t xml:space="preserve"> </w:t>
            </w:r>
            <w:r w:rsidR="0082580A">
              <w:rPr>
                <w:lang w:eastAsia="zh-CN"/>
              </w:rPr>
              <w:t>new text)</w:t>
            </w:r>
          </w:p>
        </w:tc>
      </w:tr>
      <w:tr w:rsidR="00516910" w14:paraId="4FAEFA43" w14:textId="77777777">
        <w:tc>
          <w:tcPr>
            <w:tcW w:w="2694" w:type="dxa"/>
            <w:gridSpan w:val="2"/>
            <w:tcBorders>
              <w:left w:val="single" w:sz="4" w:space="0" w:color="auto"/>
            </w:tcBorders>
          </w:tcPr>
          <w:p w14:paraId="512245DE" w14:textId="77777777" w:rsidR="00516910" w:rsidRDefault="00516910">
            <w:pPr>
              <w:pStyle w:val="CRCoverPage"/>
              <w:spacing w:after="0"/>
              <w:rPr>
                <w:b/>
                <w:i/>
                <w:sz w:val="8"/>
                <w:szCs w:val="8"/>
              </w:rPr>
            </w:pPr>
          </w:p>
        </w:tc>
        <w:tc>
          <w:tcPr>
            <w:tcW w:w="6946" w:type="dxa"/>
            <w:gridSpan w:val="9"/>
            <w:tcBorders>
              <w:right w:val="single" w:sz="4" w:space="0" w:color="auto"/>
            </w:tcBorders>
          </w:tcPr>
          <w:p w14:paraId="2ADF32DC" w14:textId="77777777" w:rsidR="00516910" w:rsidRDefault="00516910">
            <w:pPr>
              <w:pStyle w:val="CRCoverPage"/>
              <w:spacing w:after="0"/>
              <w:rPr>
                <w:sz w:val="8"/>
                <w:szCs w:val="8"/>
              </w:rPr>
            </w:pPr>
          </w:p>
        </w:tc>
      </w:tr>
      <w:tr w:rsidR="00516910" w14:paraId="332AEB12" w14:textId="77777777">
        <w:tc>
          <w:tcPr>
            <w:tcW w:w="2694" w:type="dxa"/>
            <w:gridSpan w:val="2"/>
            <w:tcBorders>
              <w:left w:val="single" w:sz="4" w:space="0" w:color="auto"/>
            </w:tcBorders>
          </w:tcPr>
          <w:p w14:paraId="06C3BC1A" w14:textId="77777777" w:rsidR="00516910" w:rsidRDefault="005169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13EA2B" w14:textId="77777777" w:rsidR="00516910" w:rsidRDefault="00E70BD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0B3A5A" w14:textId="77777777" w:rsidR="00516910" w:rsidRDefault="00E70BD7">
            <w:pPr>
              <w:pStyle w:val="CRCoverPage"/>
              <w:spacing w:after="0"/>
              <w:jc w:val="center"/>
              <w:rPr>
                <w:b/>
                <w:caps/>
              </w:rPr>
            </w:pPr>
            <w:r>
              <w:rPr>
                <w:b/>
                <w:caps/>
              </w:rPr>
              <w:t>N</w:t>
            </w:r>
          </w:p>
        </w:tc>
        <w:tc>
          <w:tcPr>
            <w:tcW w:w="2977" w:type="dxa"/>
            <w:gridSpan w:val="4"/>
          </w:tcPr>
          <w:p w14:paraId="32CA7A85" w14:textId="77777777" w:rsidR="00516910" w:rsidRDefault="00516910">
            <w:pPr>
              <w:pStyle w:val="CRCoverPage"/>
              <w:tabs>
                <w:tab w:val="right" w:pos="2893"/>
              </w:tabs>
              <w:spacing w:after="0"/>
            </w:pPr>
          </w:p>
        </w:tc>
        <w:tc>
          <w:tcPr>
            <w:tcW w:w="3401" w:type="dxa"/>
            <w:gridSpan w:val="3"/>
            <w:tcBorders>
              <w:right w:val="single" w:sz="4" w:space="0" w:color="auto"/>
            </w:tcBorders>
            <w:shd w:val="clear" w:color="FFFF00" w:fill="auto"/>
          </w:tcPr>
          <w:p w14:paraId="1CCB027B" w14:textId="77777777" w:rsidR="00516910" w:rsidRDefault="00516910">
            <w:pPr>
              <w:pStyle w:val="CRCoverPage"/>
              <w:spacing w:after="0"/>
              <w:ind w:left="99"/>
            </w:pPr>
          </w:p>
        </w:tc>
      </w:tr>
      <w:tr w:rsidR="00516910" w14:paraId="2698A0E1" w14:textId="77777777">
        <w:tc>
          <w:tcPr>
            <w:tcW w:w="2694" w:type="dxa"/>
            <w:gridSpan w:val="2"/>
            <w:tcBorders>
              <w:left w:val="single" w:sz="4" w:space="0" w:color="auto"/>
            </w:tcBorders>
          </w:tcPr>
          <w:p w14:paraId="1088E8D5" w14:textId="77777777" w:rsidR="00516910" w:rsidRDefault="00E70BD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58FE4E" w14:textId="77777777" w:rsidR="00516910" w:rsidRDefault="005169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0E8C0" w14:textId="77777777" w:rsidR="00516910" w:rsidRDefault="00E70BD7">
            <w:pPr>
              <w:pStyle w:val="CRCoverPage"/>
              <w:spacing w:after="0"/>
              <w:jc w:val="center"/>
              <w:rPr>
                <w:b/>
                <w:caps/>
                <w:lang w:eastAsia="zh-CN"/>
              </w:rPr>
            </w:pPr>
            <w:r>
              <w:rPr>
                <w:rFonts w:hint="eastAsia"/>
                <w:b/>
                <w:caps/>
                <w:lang w:eastAsia="zh-CN"/>
              </w:rPr>
              <w:t>X</w:t>
            </w:r>
          </w:p>
        </w:tc>
        <w:tc>
          <w:tcPr>
            <w:tcW w:w="2977" w:type="dxa"/>
            <w:gridSpan w:val="4"/>
          </w:tcPr>
          <w:p w14:paraId="3D8DF5AD" w14:textId="77777777" w:rsidR="00516910" w:rsidRDefault="00E70BD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16C538" w14:textId="77777777" w:rsidR="00516910" w:rsidRDefault="00E70BD7">
            <w:pPr>
              <w:pStyle w:val="CRCoverPage"/>
              <w:spacing w:after="0"/>
              <w:ind w:left="99"/>
            </w:pPr>
            <w:r>
              <w:t>TS/TR ... CR ...</w:t>
            </w:r>
          </w:p>
        </w:tc>
      </w:tr>
      <w:tr w:rsidR="00516910" w14:paraId="106B7441" w14:textId="77777777">
        <w:tc>
          <w:tcPr>
            <w:tcW w:w="2694" w:type="dxa"/>
            <w:gridSpan w:val="2"/>
            <w:tcBorders>
              <w:left w:val="single" w:sz="4" w:space="0" w:color="auto"/>
            </w:tcBorders>
          </w:tcPr>
          <w:p w14:paraId="48609FAB" w14:textId="77777777" w:rsidR="00516910" w:rsidRDefault="00E70BD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DA4B59" w14:textId="77777777" w:rsidR="00516910" w:rsidRDefault="005169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96235" w14:textId="77777777" w:rsidR="00516910" w:rsidRDefault="00E70BD7">
            <w:pPr>
              <w:pStyle w:val="CRCoverPage"/>
              <w:spacing w:after="0"/>
              <w:jc w:val="center"/>
              <w:rPr>
                <w:b/>
                <w:caps/>
              </w:rPr>
            </w:pPr>
            <w:r>
              <w:rPr>
                <w:b/>
                <w:bCs/>
                <w:caps/>
              </w:rPr>
              <w:t>X</w:t>
            </w:r>
          </w:p>
        </w:tc>
        <w:tc>
          <w:tcPr>
            <w:tcW w:w="2977" w:type="dxa"/>
            <w:gridSpan w:val="4"/>
          </w:tcPr>
          <w:p w14:paraId="03897309" w14:textId="77777777" w:rsidR="00516910" w:rsidRDefault="00E70BD7">
            <w:pPr>
              <w:pStyle w:val="CRCoverPage"/>
              <w:spacing w:after="0"/>
            </w:pPr>
            <w:r>
              <w:t xml:space="preserve"> Test specifications</w:t>
            </w:r>
          </w:p>
        </w:tc>
        <w:tc>
          <w:tcPr>
            <w:tcW w:w="3401" w:type="dxa"/>
            <w:gridSpan w:val="3"/>
            <w:tcBorders>
              <w:right w:val="single" w:sz="4" w:space="0" w:color="auto"/>
            </w:tcBorders>
            <w:shd w:val="pct30" w:color="FFFF00" w:fill="auto"/>
          </w:tcPr>
          <w:p w14:paraId="4B0EC369" w14:textId="77777777" w:rsidR="00516910" w:rsidRDefault="00E70BD7">
            <w:pPr>
              <w:pStyle w:val="CRCoverPage"/>
              <w:spacing w:after="0"/>
              <w:ind w:left="99"/>
            </w:pPr>
            <w:r>
              <w:t xml:space="preserve">TS/TR ... CR ... </w:t>
            </w:r>
          </w:p>
        </w:tc>
      </w:tr>
      <w:tr w:rsidR="00516910" w14:paraId="20A63BD7" w14:textId="77777777">
        <w:tc>
          <w:tcPr>
            <w:tcW w:w="2694" w:type="dxa"/>
            <w:gridSpan w:val="2"/>
            <w:tcBorders>
              <w:left w:val="single" w:sz="4" w:space="0" w:color="auto"/>
            </w:tcBorders>
          </w:tcPr>
          <w:p w14:paraId="0557A4AE" w14:textId="77777777" w:rsidR="00516910" w:rsidRDefault="00E70BD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E554A22" w14:textId="77777777" w:rsidR="00516910" w:rsidRDefault="005169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9A030" w14:textId="77777777" w:rsidR="00516910" w:rsidRDefault="00E70BD7">
            <w:pPr>
              <w:pStyle w:val="CRCoverPage"/>
              <w:spacing w:after="0"/>
              <w:jc w:val="center"/>
              <w:rPr>
                <w:b/>
                <w:caps/>
              </w:rPr>
            </w:pPr>
            <w:r>
              <w:rPr>
                <w:b/>
                <w:bCs/>
                <w:caps/>
              </w:rPr>
              <w:t>X</w:t>
            </w:r>
          </w:p>
        </w:tc>
        <w:tc>
          <w:tcPr>
            <w:tcW w:w="2977" w:type="dxa"/>
            <w:gridSpan w:val="4"/>
          </w:tcPr>
          <w:p w14:paraId="0153473B" w14:textId="77777777" w:rsidR="00516910" w:rsidRDefault="00E70BD7">
            <w:pPr>
              <w:pStyle w:val="CRCoverPage"/>
              <w:spacing w:after="0"/>
            </w:pPr>
            <w:r>
              <w:t xml:space="preserve"> O&amp;M Specifications</w:t>
            </w:r>
          </w:p>
        </w:tc>
        <w:tc>
          <w:tcPr>
            <w:tcW w:w="3401" w:type="dxa"/>
            <w:gridSpan w:val="3"/>
            <w:tcBorders>
              <w:right w:val="single" w:sz="4" w:space="0" w:color="auto"/>
            </w:tcBorders>
            <w:shd w:val="pct30" w:color="FFFF00" w:fill="auto"/>
          </w:tcPr>
          <w:p w14:paraId="72E04439" w14:textId="77777777" w:rsidR="00516910" w:rsidRDefault="00E70BD7">
            <w:pPr>
              <w:pStyle w:val="CRCoverPage"/>
              <w:spacing w:after="0"/>
              <w:ind w:left="99"/>
            </w:pPr>
            <w:r>
              <w:t xml:space="preserve">TS/TR ... CR ... </w:t>
            </w:r>
          </w:p>
        </w:tc>
      </w:tr>
      <w:tr w:rsidR="00516910" w14:paraId="6FC058FF" w14:textId="77777777">
        <w:tc>
          <w:tcPr>
            <w:tcW w:w="2694" w:type="dxa"/>
            <w:gridSpan w:val="2"/>
            <w:tcBorders>
              <w:left w:val="single" w:sz="4" w:space="0" w:color="auto"/>
            </w:tcBorders>
          </w:tcPr>
          <w:p w14:paraId="24527329" w14:textId="77777777" w:rsidR="00516910" w:rsidRDefault="00516910">
            <w:pPr>
              <w:pStyle w:val="CRCoverPage"/>
              <w:spacing w:after="0"/>
              <w:rPr>
                <w:b/>
                <w:i/>
              </w:rPr>
            </w:pPr>
          </w:p>
        </w:tc>
        <w:tc>
          <w:tcPr>
            <w:tcW w:w="6946" w:type="dxa"/>
            <w:gridSpan w:val="9"/>
            <w:tcBorders>
              <w:right w:val="single" w:sz="4" w:space="0" w:color="auto"/>
            </w:tcBorders>
          </w:tcPr>
          <w:p w14:paraId="0A18AD63" w14:textId="77777777" w:rsidR="00516910" w:rsidRDefault="00516910">
            <w:pPr>
              <w:pStyle w:val="CRCoverPage"/>
              <w:spacing w:after="0"/>
            </w:pPr>
          </w:p>
        </w:tc>
      </w:tr>
      <w:tr w:rsidR="00516910" w14:paraId="216AF643" w14:textId="77777777">
        <w:tc>
          <w:tcPr>
            <w:tcW w:w="2694" w:type="dxa"/>
            <w:gridSpan w:val="2"/>
            <w:tcBorders>
              <w:left w:val="single" w:sz="4" w:space="0" w:color="auto"/>
              <w:bottom w:val="single" w:sz="4" w:space="0" w:color="auto"/>
            </w:tcBorders>
          </w:tcPr>
          <w:p w14:paraId="41232B05" w14:textId="77777777" w:rsidR="00516910" w:rsidRDefault="00E70BD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D36265F" w14:textId="77777777" w:rsidR="00516910" w:rsidRDefault="00516910">
            <w:pPr>
              <w:pStyle w:val="CRCoverPage"/>
              <w:spacing w:after="0"/>
              <w:ind w:left="100"/>
            </w:pPr>
          </w:p>
        </w:tc>
      </w:tr>
      <w:tr w:rsidR="00516910" w14:paraId="5EA3B599" w14:textId="77777777">
        <w:tc>
          <w:tcPr>
            <w:tcW w:w="2694" w:type="dxa"/>
            <w:gridSpan w:val="2"/>
            <w:tcBorders>
              <w:top w:val="single" w:sz="4" w:space="0" w:color="auto"/>
              <w:bottom w:val="single" w:sz="4" w:space="0" w:color="auto"/>
            </w:tcBorders>
          </w:tcPr>
          <w:p w14:paraId="1F76239C" w14:textId="77777777" w:rsidR="00516910" w:rsidRDefault="005169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40E527" w14:textId="77777777" w:rsidR="00516910" w:rsidRDefault="00516910">
            <w:pPr>
              <w:pStyle w:val="CRCoverPage"/>
              <w:spacing w:after="0"/>
              <w:ind w:left="100"/>
              <w:rPr>
                <w:sz w:val="8"/>
                <w:szCs w:val="8"/>
              </w:rPr>
            </w:pPr>
          </w:p>
        </w:tc>
      </w:tr>
      <w:tr w:rsidR="00516910" w14:paraId="1CBA5FC4" w14:textId="77777777">
        <w:tc>
          <w:tcPr>
            <w:tcW w:w="2694" w:type="dxa"/>
            <w:gridSpan w:val="2"/>
            <w:tcBorders>
              <w:top w:val="single" w:sz="4" w:space="0" w:color="auto"/>
              <w:left w:val="single" w:sz="4" w:space="0" w:color="auto"/>
              <w:bottom w:val="single" w:sz="4" w:space="0" w:color="auto"/>
            </w:tcBorders>
          </w:tcPr>
          <w:p w14:paraId="497AA3C5" w14:textId="77777777" w:rsidR="00516910" w:rsidRDefault="00E70BD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E999B5" w14:textId="77777777" w:rsidR="00516910" w:rsidRDefault="00516910">
            <w:pPr>
              <w:pStyle w:val="CRCoverPage"/>
              <w:spacing w:after="0"/>
              <w:ind w:left="100"/>
            </w:pPr>
          </w:p>
        </w:tc>
      </w:tr>
    </w:tbl>
    <w:p w14:paraId="34F89FB9" w14:textId="77777777" w:rsidR="00516910" w:rsidRDefault="00516910">
      <w:pPr>
        <w:pStyle w:val="CRCoverPage"/>
        <w:spacing w:after="0"/>
        <w:rPr>
          <w:sz w:val="8"/>
          <w:szCs w:val="8"/>
        </w:rPr>
      </w:pPr>
    </w:p>
    <w:p w14:paraId="0A669F95" w14:textId="77777777" w:rsidR="00516910" w:rsidRDefault="00516910">
      <w:pPr>
        <w:sectPr w:rsidR="00516910">
          <w:headerReference w:type="even" r:id="rId12"/>
          <w:footnotePr>
            <w:numRestart w:val="eachSect"/>
          </w:footnotePr>
          <w:pgSz w:w="11907" w:h="16840"/>
          <w:pgMar w:top="1418" w:right="1134" w:bottom="1134" w:left="1134" w:header="680" w:footer="567" w:gutter="0"/>
          <w:cols w:space="720"/>
        </w:sectPr>
      </w:pPr>
    </w:p>
    <w:p w14:paraId="1E04D9E4" w14:textId="77777777" w:rsidR="00516910" w:rsidRDefault="00E70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Start of Changes * * * </w:t>
      </w:r>
    </w:p>
    <w:p w14:paraId="3B27D399" w14:textId="77777777" w:rsidR="00516910" w:rsidRDefault="00E70BD7">
      <w:pPr>
        <w:pStyle w:val="2"/>
        <w:ind w:left="0" w:firstLine="0"/>
        <w:rPr>
          <w:lang w:eastAsia="zh-CN"/>
        </w:rPr>
      </w:pPr>
      <w:bookmarkStart w:id="2" w:name="_Toc57201455"/>
      <w:bookmarkStart w:id="3" w:name="_Toc59101846"/>
      <w:bookmarkStart w:id="4" w:name="_Toc50021378"/>
      <w:bookmarkStart w:id="5" w:name="_Toc50023885"/>
      <w:bookmarkStart w:id="6" w:name="_Toc50309953"/>
      <w:bookmarkStart w:id="7" w:name="_Toc50022651"/>
      <w:bookmarkStart w:id="8" w:name="_Toc50579685"/>
      <w:bookmarkStart w:id="9" w:name="_Toc54786592"/>
      <w:bookmarkStart w:id="10" w:name="_Toc50021947"/>
      <w:bookmarkStart w:id="11" w:name="_Toc57641493"/>
      <w:bookmarkStart w:id="12" w:name="_Toc50023300"/>
      <w:bookmarkStart w:id="13" w:name="_Toc54779632"/>
      <w:bookmarkStart w:id="14" w:name="_Toc54770280"/>
      <w:r>
        <w:t>6.</w:t>
      </w:r>
      <w:r>
        <w:rPr>
          <w:rFonts w:hint="eastAsia"/>
          <w:lang w:val="en-US" w:eastAsia="zh-CN"/>
        </w:rPr>
        <w:t>2y.x</w:t>
      </w:r>
      <w:r>
        <w:t xml:space="preserve"> Reselection of NWDAF</w:t>
      </w:r>
      <w:r>
        <w:rPr>
          <w:lang w:eastAsia="zh-CN"/>
        </w:rPr>
        <w:t xml:space="preserve"> due to mobility change</w:t>
      </w:r>
      <w:bookmarkEnd w:id="2"/>
      <w:bookmarkEnd w:id="3"/>
      <w:bookmarkEnd w:id="4"/>
      <w:bookmarkEnd w:id="5"/>
      <w:bookmarkEnd w:id="6"/>
      <w:bookmarkEnd w:id="7"/>
      <w:bookmarkEnd w:id="8"/>
      <w:bookmarkEnd w:id="9"/>
      <w:bookmarkEnd w:id="10"/>
      <w:bookmarkEnd w:id="11"/>
      <w:bookmarkEnd w:id="12"/>
      <w:bookmarkEnd w:id="13"/>
      <w:bookmarkEnd w:id="14"/>
    </w:p>
    <w:p w14:paraId="01ED7146" w14:textId="77777777" w:rsidR="00516910" w:rsidRDefault="00E70BD7">
      <w:pPr>
        <w:pStyle w:val="3"/>
      </w:pPr>
      <w:bookmarkStart w:id="15" w:name="_Toc57641494"/>
      <w:bookmarkStart w:id="16" w:name="_Toc50023886"/>
      <w:bookmarkStart w:id="17" w:name="_Toc50021948"/>
      <w:bookmarkStart w:id="18" w:name="_Toc54770281"/>
      <w:bookmarkStart w:id="19" w:name="_Toc57201456"/>
      <w:bookmarkStart w:id="20" w:name="_Toc59101847"/>
      <w:bookmarkStart w:id="21" w:name="_Toc50579686"/>
      <w:bookmarkStart w:id="22" w:name="_Toc54779633"/>
      <w:bookmarkStart w:id="23" w:name="_Toc54786593"/>
      <w:bookmarkStart w:id="24" w:name="_Toc50309954"/>
      <w:bookmarkStart w:id="25" w:name="_Toc50023301"/>
      <w:bookmarkStart w:id="26" w:name="_Toc50022652"/>
      <w:bookmarkStart w:id="27" w:name="_Toc50021379"/>
      <w:r>
        <w:t>6.</w:t>
      </w:r>
      <w:r>
        <w:rPr>
          <w:rFonts w:hint="eastAsia"/>
          <w:lang w:val="en-US" w:eastAsia="zh-CN"/>
        </w:rPr>
        <w:t>2y.x</w:t>
      </w:r>
      <w:r>
        <w:t>.1</w:t>
      </w:r>
      <w:r>
        <w:tab/>
        <w:t>Description</w:t>
      </w:r>
      <w:bookmarkEnd w:id="15"/>
      <w:bookmarkEnd w:id="16"/>
      <w:bookmarkEnd w:id="17"/>
      <w:bookmarkEnd w:id="18"/>
      <w:bookmarkEnd w:id="19"/>
      <w:bookmarkEnd w:id="20"/>
      <w:bookmarkEnd w:id="21"/>
      <w:bookmarkEnd w:id="22"/>
      <w:bookmarkEnd w:id="23"/>
      <w:bookmarkEnd w:id="24"/>
      <w:bookmarkEnd w:id="25"/>
      <w:bookmarkEnd w:id="26"/>
      <w:bookmarkEnd w:id="27"/>
    </w:p>
    <w:p w14:paraId="0D1F31FF" w14:textId="77777777" w:rsidR="00516910" w:rsidRDefault="00E70BD7">
      <w:r>
        <w:t xml:space="preserve">If there are multiple NWDAFs deployed in the network, there </w:t>
      </w:r>
      <w:r>
        <w:rPr>
          <w:rFonts w:eastAsia="宋体"/>
          <w:lang w:eastAsia="zh-CN"/>
        </w:rPr>
        <w:t>may be</w:t>
      </w:r>
      <w:r>
        <w:t xml:space="preserve"> some cases that serving NWDAF of </w:t>
      </w:r>
      <w:r>
        <w:rPr>
          <w:rFonts w:eastAsia="宋体"/>
          <w:lang w:eastAsia="zh-CN"/>
        </w:rPr>
        <w:t>one</w:t>
      </w:r>
      <w:r>
        <w:t xml:space="preserve"> consumer NF may need to change</w:t>
      </w:r>
      <w:r>
        <w:rPr>
          <w:lang w:eastAsia="zh-CN"/>
        </w:rPr>
        <w:t xml:space="preserve"> due to UE mobility event.</w:t>
      </w:r>
      <w:r>
        <w:t xml:space="preserve"> Upon </w:t>
      </w:r>
      <w:r>
        <w:rPr>
          <w:rFonts w:eastAsia="宋体"/>
          <w:lang w:eastAsia="zh-CN"/>
        </w:rPr>
        <w:t xml:space="preserve">the </w:t>
      </w:r>
      <w:r>
        <w:t xml:space="preserve">change of </w:t>
      </w:r>
      <w:r>
        <w:rPr>
          <w:lang w:eastAsia="zh-CN"/>
        </w:rPr>
        <w:t xml:space="preserve">UE location, </w:t>
      </w:r>
      <w:r>
        <w:rPr>
          <w:rFonts w:hint="eastAsia"/>
          <w:lang w:val="en-US" w:eastAsia="zh-CN"/>
        </w:rPr>
        <w:t xml:space="preserve"> </w:t>
      </w:r>
      <w:r>
        <w:rPr>
          <w:lang w:eastAsia="zh-CN"/>
        </w:rPr>
        <w:t>AMF is required to inform the serving NWDAF</w:t>
      </w:r>
      <w:r>
        <w:rPr>
          <w:rFonts w:hint="eastAsia"/>
          <w:lang w:val="en-US" w:eastAsia="zh-CN"/>
        </w:rPr>
        <w:t xml:space="preserve"> which has</w:t>
      </w:r>
      <w:r>
        <w:t xml:space="preserve"> subscribe</w:t>
      </w:r>
      <w:r>
        <w:rPr>
          <w:rFonts w:hint="eastAsia"/>
          <w:lang w:val="en-US" w:eastAsia="zh-CN"/>
        </w:rPr>
        <w:t>d</w:t>
      </w:r>
      <w:r>
        <w:t xml:space="preserve"> the UE mobility event notification from AMF</w:t>
      </w:r>
      <w:r>
        <w:rPr>
          <w:lang w:eastAsia="zh-CN"/>
        </w:rPr>
        <w:t xml:space="preserve">, and the serving NWDAF decides whether to continue analysis service or start NWDAF re-selection. </w:t>
      </w:r>
      <w:r>
        <w:rPr>
          <w:szCs w:val="21"/>
          <w:lang w:eastAsia="zh-CN"/>
        </w:rPr>
        <w:t xml:space="preserve">An analytics context relocation is indicated from the source NWDAF to the target NWDAF. </w:t>
      </w:r>
      <w:r>
        <w:rPr>
          <w:lang w:eastAsia="zh-CN"/>
        </w:rPr>
        <w:t>I</w:t>
      </w:r>
      <w:r>
        <w:t>t is</w:t>
      </w:r>
      <w:r>
        <w:rPr>
          <w:lang w:eastAsia="zh-CN"/>
        </w:rPr>
        <w:t xml:space="preserve"> also</w:t>
      </w:r>
      <w:r>
        <w:t xml:space="preserve"> required to inform the related NWDAF consumer NF the change of NWDAF  to update subscriptions between the NWDAF and the consumer NF. </w:t>
      </w:r>
    </w:p>
    <w:p w14:paraId="00CDB386" w14:textId="77777777" w:rsidR="00516910" w:rsidRDefault="00E70BD7">
      <w:pPr>
        <w:pStyle w:val="3"/>
        <w:rPr>
          <w:lang w:eastAsia="zh-CN"/>
        </w:rPr>
      </w:pPr>
      <w:bookmarkStart w:id="28" w:name="_Toc57201457"/>
      <w:bookmarkStart w:id="29" w:name="_Toc50021380"/>
      <w:bookmarkStart w:id="30" w:name="_Toc54786594"/>
      <w:bookmarkStart w:id="31" w:name="_Toc50023302"/>
      <w:bookmarkStart w:id="32" w:name="_Toc50021949"/>
      <w:bookmarkStart w:id="33" w:name="_Toc50023887"/>
      <w:bookmarkStart w:id="34" w:name="_Toc59101848"/>
      <w:bookmarkStart w:id="35" w:name="_Toc50579687"/>
      <w:bookmarkStart w:id="36" w:name="_Toc50022653"/>
      <w:bookmarkStart w:id="37" w:name="_Toc54779634"/>
      <w:bookmarkStart w:id="38" w:name="_Toc50309955"/>
      <w:bookmarkStart w:id="39" w:name="_Toc57641495"/>
      <w:bookmarkStart w:id="40" w:name="_Toc54770282"/>
      <w:r>
        <w:t>6.</w:t>
      </w:r>
      <w:r>
        <w:rPr>
          <w:rFonts w:hint="eastAsia"/>
          <w:lang w:val="en-US" w:eastAsia="zh-CN"/>
        </w:rPr>
        <w:t>2y.x</w:t>
      </w:r>
      <w:r>
        <w:rPr>
          <w:lang w:eastAsia="zh-CN"/>
        </w:rPr>
        <w:t>.2</w:t>
      </w:r>
      <w:r>
        <w:rPr>
          <w:lang w:eastAsia="zh-CN"/>
        </w:rPr>
        <w:tab/>
        <w:t>Procedures</w:t>
      </w:r>
      <w:bookmarkEnd w:id="28"/>
      <w:bookmarkEnd w:id="29"/>
      <w:bookmarkEnd w:id="30"/>
      <w:bookmarkEnd w:id="31"/>
      <w:bookmarkEnd w:id="32"/>
      <w:bookmarkEnd w:id="33"/>
      <w:bookmarkEnd w:id="34"/>
      <w:bookmarkEnd w:id="35"/>
      <w:bookmarkEnd w:id="36"/>
      <w:bookmarkEnd w:id="37"/>
      <w:bookmarkEnd w:id="38"/>
      <w:bookmarkEnd w:id="39"/>
      <w:bookmarkEnd w:id="40"/>
    </w:p>
    <w:p w14:paraId="6E6CC268" w14:textId="77777777" w:rsidR="00516910" w:rsidRDefault="00E70BD7">
      <w:pPr>
        <w:pStyle w:val="4"/>
      </w:pPr>
      <w:bookmarkStart w:id="41" w:name="_Toc50023888"/>
      <w:bookmarkStart w:id="42" w:name="_Toc54770283"/>
      <w:bookmarkStart w:id="43" w:name="_Toc50023303"/>
      <w:bookmarkStart w:id="44" w:name="_Toc57641496"/>
      <w:bookmarkStart w:id="45" w:name="_Toc50022654"/>
      <w:bookmarkStart w:id="46" w:name="_Toc50309956"/>
      <w:bookmarkStart w:id="47" w:name="_Toc50021950"/>
      <w:bookmarkStart w:id="48" w:name="_Toc57201458"/>
      <w:bookmarkStart w:id="49" w:name="_Toc50021381"/>
      <w:bookmarkStart w:id="50" w:name="_Toc50579688"/>
      <w:bookmarkStart w:id="51" w:name="_Toc59101849"/>
      <w:bookmarkStart w:id="52" w:name="_Toc54779635"/>
      <w:bookmarkStart w:id="53" w:name="_Toc54786595"/>
      <w:r>
        <w:rPr>
          <w:rFonts w:hint="eastAsia"/>
        </w:rPr>
        <w:t>6.2y.x</w:t>
      </w:r>
      <w:r>
        <w:t>.2.1</w:t>
      </w:r>
      <w:r>
        <w:tab/>
        <w:t>Re-selection of NWDAF without AMF change</w:t>
      </w:r>
      <w:bookmarkEnd w:id="41"/>
      <w:bookmarkEnd w:id="42"/>
      <w:bookmarkEnd w:id="43"/>
      <w:bookmarkEnd w:id="44"/>
      <w:bookmarkEnd w:id="45"/>
      <w:bookmarkEnd w:id="46"/>
      <w:bookmarkEnd w:id="47"/>
      <w:bookmarkEnd w:id="48"/>
      <w:bookmarkEnd w:id="49"/>
      <w:bookmarkEnd w:id="50"/>
      <w:bookmarkEnd w:id="51"/>
      <w:bookmarkEnd w:id="52"/>
      <w:bookmarkEnd w:id="53"/>
    </w:p>
    <w:bookmarkStart w:id="54" w:name="_1658061448"/>
    <w:bookmarkEnd w:id="54"/>
    <w:p w14:paraId="5D6AFD34" w14:textId="77777777" w:rsidR="00516910" w:rsidRDefault="00E70BD7">
      <w:pPr>
        <w:pStyle w:val="TH"/>
        <w:rPr>
          <w:rFonts w:eastAsia="宋体"/>
          <w:lang w:eastAsia="zh-CN"/>
        </w:rPr>
      </w:pPr>
      <w:r>
        <w:rPr>
          <w:lang w:eastAsia="zh-CN"/>
        </w:rPr>
        <w:object w:dxaOrig="9629" w:dyaOrig="5921" w14:anchorId="08120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5.9pt" o:ole="">
            <v:imagedata r:id="rId13" o:title=""/>
          </v:shape>
          <o:OLEObject Type="Embed" ProgID="Word.Document.8" ShapeID="_x0000_i1025" DrawAspect="Content" ObjectID="_1675192256" r:id="rId14"/>
        </w:object>
      </w:r>
    </w:p>
    <w:p w14:paraId="25F70402" w14:textId="77777777" w:rsidR="00516910" w:rsidRDefault="00E70BD7">
      <w:pPr>
        <w:pStyle w:val="TF"/>
        <w:rPr>
          <w:lang w:eastAsia="zh-CN"/>
        </w:rPr>
      </w:pPr>
      <w:r>
        <w:t>Figure 6.57.2</w:t>
      </w:r>
      <w:r>
        <w:rPr>
          <w:lang w:eastAsia="zh-CN"/>
        </w:rPr>
        <w:t>.</w:t>
      </w:r>
      <w:r>
        <w:t>1-1: Procedure for re</w:t>
      </w:r>
      <w:r>
        <w:rPr>
          <w:lang w:eastAsia="zh-CN"/>
        </w:rPr>
        <w:t>-</w:t>
      </w:r>
      <w:r>
        <w:t>selection of NWDAF</w:t>
      </w:r>
      <w:r>
        <w:rPr>
          <w:lang w:eastAsia="zh-CN"/>
        </w:rPr>
        <w:t xml:space="preserve"> without AMF change</w:t>
      </w:r>
    </w:p>
    <w:p w14:paraId="10618630" w14:textId="77777777" w:rsidR="00516910" w:rsidRDefault="00E70BD7">
      <w:pPr>
        <w:pStyle w:val="B1"/>
      </w:pPr>
      <w:r>
        <w:t>1.</w:t>
      </w:r>
      <w:r>
        <w:tab/>
        <w:t>Consumer NF sends an analytics subscription to the NWDAF1 by invoking an Nnwdaf_AnalyticsSubscription_Subscribe service; the NWDAF1 subscribes to fetch the network data or management data from the NF(s) or the OAM and the NF(s) or the OAM deliver the network data or management data, as defined in TS 23.288 [5].</w:t>
      </w:r>
    </w:p>
    <w:p w14:paraId="0865A187" w14:textId="77777777" w:rsidR="00516910" w:rsidRDefault="00E70BD7">
      <w:pPr>
        <w:pStyle w:val="B1"/>
      </w:pPr>
      <w:r>
        <w:t>2.</w:t>
      </w:r>
      <w:r>
        <w:tab/>
        <w:t>The NWDAF1 subscribes the UE mobility event notification from AMF by invoking an Namf_EventExposure_Subscribe service.</w:t>
      </w:r>
    </w:p>
    <w:p w14:paraId="3DF27376" w14:textId="77777777" w:rsidR="00516910" w:rsidRDefault="00E70BD7">
      <w:pPr>
        <w:pStyle w:val="B1"/>
      </w:pPr>
      <w:r>
        <w:rPr>
          <w:rFonts w:eastAsia="宋体"/>
          <w:lang w:eastAsia="zh-CN"/>
        </w:rPr>
        <w:t>3</w:t>
      </w:r>
      <w:r>
        <w:t>.</w:t>
      </w:r>
      <w:r>
        <w:tab/>
        <w:t>UE mobility event is detected by AMF</w:t>
      </w:r>
      <w:r>
        <w:rPr>
          <w:rFonts w:eastAsia="宋体"/>
          <w:lang w:eastAsia="zh-CN"/>
        </w:rPr>
        <w:t xml:space="preserve"> and t</w:t>
      </w:r>
      <w:r>
        <w:t xml:space="preserve">he AMF notifies the UE mobility event to the NWDAF1 by invoking the Namf_EventExposure_Notify service if the location </w:t>
      </w:r>
      <w:r>
        <w:rPr>
          <w:lang w:eastAsia="zh-CN"/>
        </w:rPr>
        <w:t>(e.g. TAI, or cell list)</w:t>
      </w:r>
      <w:r>
        <w:t xml:space="preserve"> of the UE changes. NWDAF1 determines if the UE location is in the serving area of NWDAF1. If yes, the NWDAF1 could continue the analytics service, otherwise, the NWDAF1 performs step 4-6 to trigger the re-selection of NWDAF.</w:t>
      </w:r>
    </w:p>
    <w:p w14:paraId="282172B1" w14:textId="77777777" w:rsidR="00516910" w:rsidRDefault="00E70BD7">
      <w:pPr>
        <w:pStyle w:val="B1"/>
      </w:pPr>
      <w:r>
        <w:rPr>
          <w:rFonts w:eastAsia="宋体"/>
          <w:lang w:eastAsia="zh-CN"/>
        </w:rPr>
        <w:lastRenderedPageBreak/>
        <w:t>4</w:t>
      </w:r>
      <w:r>
        <w:t>.</w:t>
      </w:r>
      <w:r>
        <w:tab/>
        <w:t>The NWDAF1 interacts with NRF by sending Nnrf_NFDiscovery_Request to discover an appropriate NWDAF2 for the UE.</w:t>
      </w:r>
    </w:p>
    <w:p w14:paraId="2639C68C" w14:textId="77777777" w:rsidR="00516910" w:rsidRDefault="00E70BD7">
      <w:pPr>
        <w:pStyle w:val="B1"/>
      </w:pPr>
      <w:r>
        <w:rPr>
          <w:lang w:eastAsia="zh-CN"/>
        </w:rPr>
        <w:t>5a.</w:t>
      </w:r>
      <w:r>
        <w:tab/>
        <w:t xml:space="preserve">[OPTIONAL] The NWDAF1 invokes the Nnwdaf_AnalyticsRelocation_Request </w:t>
      </w:r>
      <w:r>
        <w:rPr>
          <w:lang w:eastAsia="zh-CN"/>
        </w:rPr>
        <w:t xml:space="preserve">or enhanced Nnwdaf_AnalyticsInfo_Request </w:t>
      </w:r>
      <w:r>
        <w:t>service to the NWDAF2 to trigger relocation</w:t>
      </w:r>
      <w:r>
        <w:rPr>
          <w:rFonts w:hint="eastAsia"/>
          <w:lang w:val="en-US" w:eastAsia="zh-CN"/>
        </w:rPr>
        <w:t xml:space="preserve"> and negotiate the elements need to  be transferred</w:t>
      </w:r>
      <w:r>
        <w:t xml:space="preserve">. The NWDAF2 responds to the NWDAF1 with a Nnwdaf_AnalyticsRelocation_Response or </w:t>
      </w:r>
      <w:r>
        <w:rPr>
          <w:lang w:eastAsia="zh-CN"/>
        </w:rPr>
        <w:t>Nnwdaf_AnalyticsInfo_Response</w:t>
      </w:r>
      <w:r>
        <w:t xml:space="preserve"> service operation which includes information on the subscription selected by the NWDAF2.</w:t>
      </w:r>
    </w:p>
    <w:p w14:paraId="5B18FC63" w14:textId="77777777" w:rsidR="00516910" w:rsidRDefault="00E70BD7">
      <w:pPr>
        <w:pStyle w:val="B1"/>
      </w:pPr>
      <w:r>
        <w:rPr>
          <w:rFonts w:eastAsia="宋体"/>
          <w:lang w:eastAsia="zh-CN"/>
        </w:rPr>
        <w:t>5b</w:t>
      </w:r>
      <w:r>
        <w:t>.</w:t>
      </w:r>
      <w:r>
        <w:tab/>
        <w:t xml:space="preserve">The NWDAF1 invokes the Nnwdaf_AnalyticsRelocation_Request </w:t>
      </w:r>
      <w:r>
        <w:rPr>
          <w:lang w:eastAsia="zh-CN"/>
        </w:rPr>
        <w:t xml:space="preserve">or enhanced Nnwdaf_AnalyticsInfo_Request </w:t>
      </w:r>
      <w:r>
        <w:t xml:space="preserve">service to the NWDAF2 to </w:t>
      </w:r>
      <w:r>
        <w:rPr>
          <w:lang w:eastAsia="zh-CN"/>
        </w:rPr>
        <w:t>transfer</w:t>
      </w:r>
      <w:r>
        <w:t xml:space="preserve"> subscribed</w:t>
      </w:r>
      <w:r>
        <w:rPr>
          <w:lang w:eastAsia="zh-CN"/>
        </w:rPr>
        <w:t xml:space="preserve"> </w:t>
      </w:r>
      <w:r>
        <w:t>information</w:t>
      </w:r>
      <w:r>
        <w:rPr>
          <w:lang w:eastAsia="zh-CN"/>
        </w:rPr>
        <w:t xml:space="preserve"> in </w:t>
      </w:r>
      <w:r>
        <w:t xml:space="preserve">analytics context consisting of Subscription ID, Analytics ID, Target of Reporting and Event Reporting Information. The NWDAF2 responds to the NWDAF1 with a Nnwdaf_AnalyticsRelocation_Response or </w:t>
      </w:r>
      <w:r>
        <w:rPr>
          <w:lang w:eastAsia="zh-CN"/>
        </w:rPr>
        <w:t>Nnwdaf_AnalyticsInfo</w:t>
      </w:r>
      <w:r>
        <w:t xml:space="preserve"> Response service operation which confirms </w:t>
      </w:r>
      <w:r>
        <w:rPr>
          <w:lang w:eastAsia="zh-CN"/>
        </w:rPr>
        <w:t xml:space="preserve">the selected </w:t>
      </w:r>
      <w:r>
        <w:t>subscribed</w:t>
      </w:r>
      <w:r>
        <w:rPr>
          <w:lang w:eastAsia="zh-CN"/>
        </w:rPr>
        <w:t xml:space="preserve"> information has been received</w:t>
      </w:r>
      <w:r>
        <w:t xml:space="preserve"> by the NWDAF2.</w:t>
      </w:r>
    </w:p>
    <w:p w14:paraId="68974491" w14:textId="77777777" w:rsidR="00516910" w:rsidRDefault="00E70BD7">
      <w:pPr>
        <w:pStyle w:val="B1"/>
      </w:pPr>
      <w:r>
        <w:rPr>
          <w:rFonts w:eastAsia="宋体"/>
          <w:lang w:eastAsia="zh-CN"/>
        </w:rPr>
        <w:t>6</w:t>
      </w:r>
      <w:r>
        <w:t>.</w:t>
      </w:r>
      <w:r>
        <w:tab/>
        <w:t>The NWDAF1 sends Nnf_EventExposure_Unsubscribe to the NF(s) or the OAM to unsubscribe the fetching the network data.</w:t>
      </w:r>
    </w:p>
    <w:p w14:paraId="0E2E7061" w14:textId="77777777" w:rsidR="00516910" w:rsidRDefault="00E70BD7">
      <w:pPr>
        <w:pStyle w:val="B1"/>
      </w:pPr>
      <w:r>
        <w:rPr>
          <w:rFonts w:eastAsia="宋体"/>
          <w:lang w:eastAsia="zh-CN"/>
        </w:rPr>
        <w:t>7</w:t>
      </w:r>
      <w:r>
        <w:t>.</w:t>
      </w:r>
      <w:r>
        <w:tab/>
        <w:t>The NWDAF2 invokes the Nnwdaf_AnalyticsSubscription_Notify service to the consumer NF to notify the release of the subscriptions of NWDAF1 and take over the analytics subscription for the consumer NF.</w:t>
      </w:r>
    </w:p>
    <w:p w14:paraId="2699FCD3" w14:textId="77777777" w:rsidR="00516910" w:rsidRDefault="00E70BD7">
      <w:pPr>
        <w:pStyle w:val="B1"/>
        <w:rPr>
          <w:rFonts w:eastAsia="宋体"/>
          <w:lang w:eastAsia="zh-CN"/>
        </w:rPr>
      </w:pPr>
      <w:r>
        <w:rPr>
          <w:rFonts w:eastAsia="宋体"/>
          <w:lang w:eastAsia="zh-CN"/>
        </w:rPr>
        <w:t>8</w:t>
      </w:r>
      <w:r>
        <w:t>.</w:t>
      </w:r>
      <w:r>
        <w:tab/>
        <w:t>The NWDAF2 invokes the Nnf_EventExposure_Subscribe service to the source NF(s) or OAM to subscribe the data in the source NF(s) or OAM.</w:t>
      </w:r>
    </w:p>
    <w:p w14:paraId="7C84FE58" w14:textId="77777777" w:rsidR="00516910" w:rsidRDefault="00E70BD7">
      <w:pPr>
        <w:pStyle w:val="4"/>
      </w:pPr>
      <w:bookmarkStart w:id="55" w:name="_Toc50022655"/>
      <w:bookmarkStart w:id="56" w:name="_Toc50579689"/>
      <w:bookmarkStart w:id="57" w:name="_Toc50023304"/>
      <w:bookmarkStart w:id="58" w:name="_Toc59101850"/>
      <w:bookmarkStart w:id="59" w:name="_Toc57201459"/>
      <w:bookmarkStart w:id="60" w:name="_Toc50021382"/>
      <w:bookmarkStart w:id="61" w:name="_Toc50021951"/>
      <w:bookmarkStart w:id="62" w:name="_Toc57641497"/>
      <w:bookmarkStart w:id="63" w:name="_Toc54786596"/>
      <w:bookmarkStart w:id="64" w:name="_Toc50023889"/>
      <w:bookmarkStart w:id="65" w:name="_Toc50309957"/>
      <w:bookmarkStart w:id="66" w:name="_Toc54779636"/>
      <w:bookmarkStart w:id="67" w:name="_Toc54770284"/>
      <w:r>
        <w:rPr>
          <w:rFonts w:hint="eastAsia"/>
        </w:rPr>
        <w:t>6.2y.x</w:t>
      </w:r>
      <w:r>
        <w:t>.2.2</w:t>
      </w:r>
      <w:r>
        <w:tab/>
        <w:t>Re-selection of NWDAF with AMF change</w:t>
      </w:r>
      <w:bookmarkEnd w:id="55"/>
      <w:bookmarkEnd w:id="56"/>
      <w:bookmarkEnd w:id="57"/>
      <w:bookmarkEnd w:id="58"/>
      <w:bookmarkEnd w:id="59"/>
      <w:bookmarkEnd w:id="60"/>
      <w:bookmarkEnd w:id="61"/>
      <w:bookmarkEnd w:id="62"/>
      <w:bookmarkEnd w:id="63"/>
      <w:bookmarkEnd w:id="64"/>
      <w:bookmarkEnd w:id="65"/>
      <w:bookmarkEnd w:id="66"/>
      <w:bookmarkEnd w:id="67"/>
    </w:p>
    <w:bookmarkStart w:id="68" w:name="_1658670383"/>
    <w:bookmarkEnd w:id="68"/>
    <w:p w14:paraId="151E720E" w14:textId="77777777" w:rsidR="00516910" w:rsidRDefault="00E70BD7">
      <w:pPr>
        <w:pStyle w:val="TH"/>
        <w:rPr>
          <w:rFonts w:eastAsia="宋体"/>
          <w:lang w:eastAsia="zh-CN"/>
        </w:rPr>
      </w:pPr>
      <w:r>
        <w:rPr>
          <w:lang w:eastAsia="zh-CN"/>
        </w:rPr>
        <w:object w:dxaOrig="9575" w:dyaOrig="7082" w14:anchorId="39474BE3">
          <v:shape id="_x0000_i1026" type="#_x0000_t75" style="width:479.25pt;height:354pt" o:ole="">
            <v:imagedata r:id="rId15" o:title=""/>
          </v:shape>
          <o:OLEObject Type="Embed" ProgID="Word.Document.8" ShapeID="_x0000_i1026" DrawAspect="Content" ObjectID="_1675192257" r:id="rId16"/>
        </w:object>
      </w:r>
    </w:p>
    <w:p w14:paraId="7D894C3E" w14:textId="77777777" w:rsidR="00516910" w:rsidRDefault="00E70BD7">
      <w:pPr>
        <w:pStyle w:val="TF"/>
        <w:rPr>
          <w:rFonts w:eastAsia="宋体"/>
          <w:lang w:eastAsia="zh-CN"/>
        </w:rPr>
      </w:pPr>
      <w:r>
        <w:t>Figure 6.57.2</w:t>
      </w:r>
      <w:r>
        <w:rPr>
          <w:rFonts w:eastAsia="宋体"/>
          <w:lang w:eastAsia="zh-CN"/>
        </w:rPr>
        <w:t>.</w:t>
      </w:r>
      <w:r>
        <w:rPr>
          <w:lang w:eastAsia="zh-CN"/>
        </w:rPr>
        <w:t>2-1</w:t>
      </w:r>
      <w:r>
        <w:t>: Procedure for re</w:t>
      </w:r>
      <w:r>
        <w:rPr>
          <w:lang w:eastAsia="zh-CN"/>
        </w:rPr>
        <w:t>-</w:t>
      </w:r>
      <w:r>
        <w:t>selection of NWDAF</w:t>
      </w:r>
      <w:r>
        <w:rPr>
          <w:rFonts w:eastAsia="宋体"/>
          <w:lang w:eastAsia="zh-CN"/>
        </w:rPr>
        <w:t xml:space="preserve"> with AMF change</w:t>
      </w:r>
    </w:p>
    <w:p w14:paraId="173ED74B" w14:textId="77777777" w:rsidR="00516910" w:rsidRDefault="00E70BD7">
      <w:pPr>
        <w:pStyle w:val="B1"/>
      </w:pPr>
      <w:r>
        <w:t>1~</w:t>
      </w:r>
      <w:r>
        <w:rPr>
          <w:rFonts w:eastAsia="宋体"/>
          <w:lang w:eastAsia="zh-CN"/>
        </w:rPr>
        <w:t>2</w:t>
      </w:r>
      <w:r>
        <w:t>.</w:t>
      </w:r>
      <w:r>
        <w:tab/>
        <w:t>Steps 1~</w:t>
      </w:r>
      <w:r>
        <w:rPr>
          <w:rFonts w:eastAsia="宋体"/>
          <w:lang w:eastAsia="zh-CN"/>
        </w:rPr>
        <w:t>2</w:t>
      </w:r>
      <w:r>
        <w:t xml:space="preserve"> are executed as defined in clause 6.57.</w:t>
      </w:r>
      <w:r>
        <w:rPr>
          <w:rFonts w:eastAsia="宋体"/>
          <w:lang w:eastAsia="zh-CN"/>
        </w:rPr>
        <w:t>2</w:t>
      </w:r>
      <w:r>
        <w:t>.1.</w:t>
      </w:r>
    </w:p>
    <w:p w14:paraId="60D619F5" w14:textId="77777777" w:rsidR="00516910" w:rsidRDefault="00E70BD7">
      <w:pPr>
        <w:pStyle w:val="B1"/>
      </w:pPr>
      <w:r>
        <w:rPr>
          <w:rFonts w:eastAsia="宋体"/>
          <w:lang w:eastAsia="zh-CN"/>
        </w:rPr>
        <w:lastRenderedPageBreak/>
        <w:t>3</w:t>
      </w:r>
      <w:r>
        <w:t>.</w:t>
      </w:r>
      <w:r>
        <w:tab/>
        <w:t>The AMF2 invokes the Namf_Communication_UEContextTransfer service operation to the AMF1 to fetch the UE context which includes the subscription of the UE mobility event from AMF1.</w:t>
      </w:r>
    </w:p>
    <w:p w14:paraId="10AEB14F" w14:textId="77777777" w:rsidR="00516910" w:rsidRDefault="00E70BD7">
      <w:pPr>
        <w:pStyle w:val="B1"/>
      </w:pPr>
      <w:r>
        <w:rPr>
          <w:rFonts w:eastAsia="宋体"/>
          <w:lang w:eastAsia="zh-CN"/>
        </w:rPr>
        <w:t>4</w:t>
      </w:r>
      <w:r>
        <w:t>~</w:t>
      </w:r>
      <w:r>
        <w:rPr>
          <w:rFonts w:eastAsia="宋体"/>
          <w:lang w:eastAsia="zh-CN"/>
        </w:rPr>
        <w:t>9</w:t>
      </w:r>
      <w:r>
        <w:t>.</w:t>
      </w:r>
      <w:r>
        <w:tab/>
        <w:t xml:space="preserve">Steps </w:t>
      </w:r>
      <w:r>
        <w:rPr>
          <w:rFonts w:eastAsia="宋体"/>
          <w:lang w:eastAsia="zh-CN"/>
        </w:rPr>
        <w:t>3</w:t>
      </w:r>
      <w:r>
        <w:t>~</w:t>
      </w:r>
      <w:r>
        <w:rPr>
          <w:rFonts w:eastAsia="宋体"/>
          <w:lang w:eastAsia="zh-CN"/>
        </w:rPr>
        <w:t>8</w:t>
      </w:r>
      <w:r>
        <w:t xml:space="preserve"> are executed as defined in clause 6.57.2.1.</w:t>
      </w:r>
    </w:p>
    <w:p w14:paraId="18D4ED5B" w14:textId="77777777" w:rsidR="00516910" w:rsidRDefault="00516910">
      <w:pPr>
        <w:rPr>
          <w:lang w:val="en-US" w:eastAsia="zh-CN"/>
        </w:rPr>
      </w:pPr>
    </w:p>
    <w:p w14:paraId="3BA284BD" w14:textId="77777777" w:rsidR="00516910" w:rsidRDefault="00E70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64CB27D7" w14:textId="77777777" w:rsidR="00516910" w:rsidRDefault="00516910"/>
    <w:sectPr w:rsidR="00516910">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2CF1B" w14:textId="77777777" w:rsidR="00D54C17" w:rsidRDefault="00D54C17">
      <w:pPr>
        <w:spacing w:after="0" w:line="240" w:lineRule="auto"/>
      </w:pPr>
      <w:r>
        <w:separator/>
      </w:r>
    </w:p>
  </w:endnote>
  <w:endnote w:type="continuationSeparator" w:id="0">
    <w:p w14:paraId="6360B283" w14:textId="77777777" w:rsidR="00D54C17" w:rsidRDefault="00D54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BC146" w14:textId="77777777" w:rsidR="00D54C17" w:rsidRDefault="00D54C17">
      <w:pPr>
        <w:spacing w:after="0" w:line="240" w:lineRule="auto"/>
      </w:pPr>
      <w:r>
        <w:separator/>
      </w:r>
    </w:p>
  </w:footnote>
  <w:footnote w:type="continuationSeparator" w:id="0">
    <w:p w14:paraId="1955DFFF" w14:textId="77777777" w:rsidR="00D54C17" w:rsidRDefault="00D54C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2FB12" w14:textId="77777777" w:rsidR="00516910" w:rsidRDefault="00E70BD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C3E3" w14:textId="77777777" w:rsidR="00516910" w:rsidRDefault="00516910">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FC95B" w14:textId="77777777" w:rsidR="00516910" w:rsidRDefault="00E70BD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41AA8" w14:textId="77777777" w:rsidR="00516910" w:rsidRDefault="00516910">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24"/>
    <w:rsid w:val="00022E4A"/>
    <w:rsid w:val="00080C77"/>
    <w:rsid w:val="000900FE"/>
    <w:rsid w:val="00094D36"/>
    <w:rsid w:val="000A6394"/>
    <w:rsid w:val="000B04ED"/>
    <w:rsid w:val="000B557A"/>
    <w:rsid w:val="000B7FED"/>
    <w:rsid w:val="000C038A"/>
    <w:rsid w:val="000C1B93"/>
    <w:rsid w:val="000C6598"/>
    <w:rsid w:val="000D395A"/>
    <w:rsid w:val="000D44B3"/>
    <w:rsid w:val="00100121"/>
    <w:rsid w:val="001072A0"/>
    <w:rsid w:val="00145D43"/>
    <w:rsid w:val="00192C46"/>
    <w:rsid w:val="0019456E"/>
    <w:rsid w:val="001A08B3"/>
    <w:rsid w:val="001A0CF6"/>
    <w:rsid w:val="001A7B60"/>
    <w:rsid w:val="001B1EBF"/>
    <w:rsid w:val="001B52F0"/>
    <w:rsid w:val="001B7A65"/>
    <w:rsid w:val="001D691D"/>
    <w:rsid w:val="001D7F29"/>
    <w:rsid w:val="001E41F3"/>
    <w:rsid w:val="002226B9"/>
    <w:rsid w:val="00225566"/>
    <w:rsid w:val="002308EA"/>
    <w:rsid w:val="00255E06"/>
    <w:rsid w:val="0026004D"/>
    <w:rsid w:val="002624D2"/>
    <w:rsid w:val="002640DD"/>
    <w:rsid w:val="00273B90"/>
    <w:rsid w:val="00275D12"/>
    <w:rsid w:val="0027732F"/>
    <w:rsid w:val="00280655"/>
    <w:rsid w:val="00284FEB"/>
    <w:rsid w:val="002860C4"/>
    <w:rsid w:val="002B4BBE"/>
    <w:rsid w:val="002B5741"/>
    <w:rsid w:val="002E472E"/>
    <w:rsid w:val="00303D4C"/>
    <w:rsid w:val="00305409"/>
    <w:rsid w:val="00321EA7"/>
    <w:rsid w:val="00325363"/>
    <w:rsid w:val="003609EF"/>
    <w:rsid w:val="00361883"/>
    <w:rsid w:val="0036231A"/>
    <w:rsid w:val="00374DD4"/>
    <w:rsid w:val="00384451"/>
    <w:rsid w:val="003A09CA"/>
    <w:rsid w:val="003D3F83"/>
    <w:rsid w:val="003E1706"/>
    <w:rsid w:val="003E1A36"/>
    <w:rsid w:val="00410371"/>
    <w:rsid w:val="004242F1"/>
    <w:rsid w:val="00426EDB"/>
    <w:rsid w:val="00446655"/>
    <w:rsid w:val="00457A30"/>
    <w:rsid w:val="0047354D"/>
    <w:rsid w:val="00480CF9"/>
    <w:rsid w:val="00490E13"/>
    <w:rsid w:val="00496BE9"/>
    <w:rsid w:val="004B75B7"/>
    <w:rsid w:val="004B77EC"/>
    <w:rsid w:val="004F37EA"/>
    <w:rsid w:val="004F62D3"/>
    <w:rsid w:val="0051024B"/>
    <w:rsid w:val="00514EF3"/>
    <w:rsid w:val="0051580D"/>
    <w:rsid w:val="00516910"/>
    <w:rsid w:val="00525B5D"/>
    <w:rsid w:val="00540FCD"/>
    <w:rsid w:val="005426FE"/>
    <w:rsid w:val="00547111"/>
    <w:rsid w:val="0055235A"/>
    <w:rsid w:val="005541CE"/>
    <w:rsid w:val="005700F0"/>
    <w:rsid w:val="00584855"/>
    <w:rsid w:val="00592D74"/>
    <w:rsid w:val="005B1C97"/>
    <w:rsid w:val="005D0844"/>
    <w:rsid w:val="005E2C44"/>
    <w:rsid w:val="00621188"/>
    <w:rsid w:val="006257ED"/>
    <w:rsid w:val="00634195"/>
    <w:rsid w:val="00665942"/>
    <w:rsid w:val="00665C47"/>
    <w:rsid w:val="006864FD"/>
    <w:rsid w:val="00695808"/>
    <w:rsid w:val="006B46FB"/>
    <w:rsid w:val="006E21FB"/>
    <w:rsid w:val="00706B8A"/>
    <w:rsid w:val="00715136"/>
    <w:rsid w:val="00722A47"/>
    <w:rsid w:val="00776A14"/>
    <w:rsid w:val="00792342"/>
    <w:rsid w:val="007977A8"/>
    <w:rsid w:val="007A0D40"/>
    <w:rsid w:val="007B279D"/>
    <w:rsid w:val="007B512A"/>
    <w:rsid w:val="007B766D"/>
    <w:rsid w:val="007C2097"/>
    <w:rsid w:val="007D6A07"/>
    <w:rsid w:val="007E5698"/>
    <w:rsid w:val="007F7259"/>
    <w:rsid w:val="008000AF"/>
    <w:rsid w:val="008040A8"/>
    <w:rsid w:val="00821013"/>
    <w:rsid w:val="00825082"/>
    <w:rsid w:val="0082580A"/>
    <w:rsid w:val="008279FA"/>
    <w:rsid w:val="00846C5F"/>
    <w:rsid w:val="008626E7"/>
    <w:rsid w:val="0086455A"/>
    <w:rsid w:val="00870EE7"/>
    <w:rsid w:val="008863B9"/>
    <w:rsid w:val="008A45A6"/>
    <w:rsid w:val="008C3326"/>
    <w:rsid w:val="008D7600"/>
    <w:rsid w:val="008F3789"/>
    <w:rsid w:val="008F686C"/>
    <w:rsid w:val="00903609"/>
    <w:rsid w:val="00911352"/>
    <w:rsid w:val="009148DE"/>
    <w:rsid w:val="00917418"/>
    <w:rsid w:val="00932120"/>
    <w:rsid w:val="00933D35"/>
    <w:rsid w:val="00941E30"/>
    <w:rsid w:val="009777D9"/>
    <w:rsid w:val="00991B88"/>
    <w:rsid w:val="009A5753"/>
    <w:rsid w:val="009A579D"/>
    <w:rsid w:val="009A7EAC"/>
    <w:rsid w:val="009B4F90"/>
    <w:rsid w:val="009D48D6"/>
    <w:rsid w:val="009D75C3"/>
    <w:rsid w:val="009E3297"/>
    <w:rsid w:val="009E33BD"/>
    <w:rsid w:val="009F734F"/>
    <w:rsid w:val="00A05545"/>
    <w:rsid w:val="00A246B6"/>
    <w:rsid w:val="00A33589"/>
    <w:rsid w:val="00A47E70"/>
    <w:rsid w:val="00A50CF0"/>
    <w:rsid w:val="00A62AD8"/>
    <w:rsid w:val="00A632A5"/>
    <w:rsid w:val="00A7671C"/>
    <w:rsid w:val="00AA2CBC"/>
    <w:rsid w:val="00AB0F2D"/>
    <w:rsid w:val="00AB4CED"/>
    <w:rsid w:val="00AC5820"/>
    <w:rsid w:val="00AD1CD8"/>
    <w:rsid w:val="00AE4E74"/>
    <w:rsid w:val="00B06F4F"/>
    <w:rsid w:val="00B258BB"/>
    <w:rsid w:val="00B332FC"/>
    <w:rsid w:val="00B4067A"/>
    <w:rsid w:val="00B45496"/>
    <w:rsid w:val="00B5430A"/>
    <w:rsid w:val="00B67B97"/>
    <w:rsid w:val="00B733B9"/>
    <w:rsid w:val="00B87DB1"/>
    <w:rsid w:val="00B9070F"/>
    <w:rsid w:val="00B968C8"/>
    <w:rsid w:val="00BA3EC5"/>
    <w:rsid w:val="00BA51D9"/>
    <w:rsid w:val="00BB5DFC"/>
    <w:rsid w:val="00BB6FAA"/>
    <w:rsid w:val="00BD279D"/>
    <w:rsid w:val="00BD6BB8"/>
    <w:rsid w:val="00BF25C0"/>
    <w:rsid w:val="00C14B40"/>
    <w:rsid w:val="00C16707"/>
    <w:rsid w:val="00C170FE"/>
    <w:rsid w:val="00C669D7"/>
    <w:rsid w:val="00C66BA2"/>
    <w:rsid w:val="00C75D7B"/>
    <w:rsid w:val="00C813DF"/>
    <w:rsid w:val="00C934DC"/>
    <w:rsid w:val="00C95985"/>
    <w:rsid w:val="00CB0644"/>
    <w:rsid w:val="00CC5026"/>
    <w:rsid w:val="00CC5C7C"/>
    <w:rsid w:val="00CC68D0"/>
    <w:rsid w:val="00CE0B0F"/>
    <w:rsid w:val="00CE6652"/>
    <w:rsid w:val="00D03F9A"/>
    <w:rsid w:val="00D06D51"/>
    <w:rsid w:val="00D24991"/>
    <w:rsid w:val="00D50255"/>
    <w:rsid w:val="00D54C17"/>
    <w:rsid w:val="00D66520"/>
    <w:rsid w:val="00D9357E"/>
    <w:rsid w:val="00DA2E7E"/>
    <w:rsid w:val="00DD32B4"/>
    <w:rsid w:val="00DE34CF"/>
    <w:rsid w:val="00E13F3D"/>
    <w:rsid w:val="00E219C5"/>
    <w:rsid w:val="00E30B56"/>
    <w:rsid w:val="00E34898"/>
    <w:rsid w:val="00E45FBB"/>
    <w:rsid w:val="00E70BD7"/>
    <w:rsid w:val="00E85238"/>
    <w:rsid w:val="00EB09B7"/>
    <w:rsid w:val="00EE7D7C"/>
    <w:rsid w:val="00F0710A"/>
    <w:rsid w:val="00F25D98"/>
    <w:rsid w:val="00F300FB"/>
    <w:rsid w:val="00F43C4D"/>
    <w:rsid w:val="00F46EC8"/>
    <w:rsid w:val="00F94267"/>
    <w:rsid w:val="00FA4E3F"/>
    <w:rsid w:val="00FB0F49"/>
    <w:rsid w:val="00FB5253"/>
    <w:rsid w:val="00FB6386"/>
    <w:rsid w:val="00FB6A8F"/>
    <w:rsid w:val="00FD3FDB"/>
    <w:rsid w:val="033D7FCD"/>
    <w:rsid w:val="04493E7B"/>
    <w:rsid w:val="056E6ADB"/>
    <w:rsid w:val="068762EB"/>
    <w:rsid w:val="123501EE"/>
    <w:rsid w:val="171D29DC"/>
    <w:rsid w:val="1D6C6B05"/>
    <w:rsid w:val="1E053082"/>
    <w:rsid w:val="22BC1958"/>
    <w:rsid w:val="250D4E1E"/>
    <w:rsid w:val="2C695422"/>
    <w:rsid w:val="2D857F88"/>
    <w:rsid w:val="33B14E9E"/>
    <w:rsid w:val="34076E64"/>
    <w:rsid w:val="367D3FE7"/>
    <w:rsid w:val="377A5FCD"/>
    <w:rsid w:val="3A93512A"/>
    <w:rsid w:val="40F30FBD"/>
    <w:rsid w:val="42EB4791"/>
    <w:rsid w:val="469E4F47"/>
    <w:rsid w:val="48A10645"/>
    <w:rsid w:val="539B737B"/>
    <w:rsid w:val="590B1027"/>
    <w:rsid w:val="5FEE30CA"/>
    <w:rsid w:val="60DA72DF"/>
    <w:rsid w:val="6EDF3D75"/>
    <w:rsid w:val="71722AFC"/>
    <w:rsid w:val="78984DE4"/>
    <w:rsid w:val="792B40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9CF4"/>
  <w15:docId w15:val="{E1922C79-1332-4997-8511-7E7E81A36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ab">
    <w:name w:val="页眉 字符"/>
    <w:link w:val="aa"/>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30">
    <w:name w:val="标题 3 字符"/>
    <w:link w:val="3"/>
    <w:qFormat/>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E357A2-138E-4F89-95D8-9BCB579B8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892</Words>
  <Characters>5085</Characters>
  <Application>Microsoft Office Word</Application>
  <DocSecurity>0</DocSecurity>
  <Lines>42</Lines>
  <Paragraphs>11</Paragraphs>
  <ScaleCrop>false</ScaleCrop>
  <Company>3GPP Support Team</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user1</cp:lastModifiedBy>
  <cp:revision>8</cp:revision>
  <cp:lastPrinted>2411-12-31T15:59:00Z</cp:lastPrinted>
  <dcterms:created xsi:type="dcterms:W3CDTF">2021-02-02T07:57:00Z</dcterms:created>
  <dcterms:modified xsi:type="dcterms:W3CDTF">2021-02-18T14:24:00Z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(2)Uz9JukWi7cHXozpUh3TDbGnhS/5bYn3r7i8fF6wHwt6cZehw7rQg15L2IYFxQrl8cpyxIFdj
czoBz6VUnXtVXMhlj/PxQCsyH2bGQ4NY/YtcjuhkMmQKkI+7aH+hme9cGZeDFE8/KREpYB1V
jwKJyBVDGixFsDaJ253rpHyLic8koIZtTglhGE4KhNfwQKA/XfH8Nm5stU3EPX+u2lNb6OLW
Ki09M/cqWKjoKOtJDW</vt:lpwstr>
  </property>
  <property fmtid="{D5CDD505-2E9C-101B-9397-08002B2CF9AE}" pid="22" name="_2015_ms_pID_7253431">
    <vt:lpwstr>c+u3q0k9mz6Rvax5vkWnAhbFvMUkXNFOu09LoPZsRL8SkRkr74xXwn
xatAv3RWYdeOdW7UTr3HhX8KKmOOfOYf4/YiLXiR3kGh0mfgW3Qg8LeSy3NmTqH+woRvnYXR
bCS6zK/+GDRoRfiDSLMmVxT1Ei2fxXp3Fj78J1DZBy3cecUnPGWKtdlxImmkl1nim1HBgzUm
XCYBdy4rJ/8bywcO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1609814452</vt:lpwstr>
  </property>
  <property fmtid="{D5CDD505-2E9C-101B-9397-08002B2CF9AE}" pid="27" name="KSOProductBuildVer">
    <vt:lpwstr>2052-11.1.0.10314</vt:lpwstr>
  </property>
</Properties>
</file>